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133" w:rsidRDefault="00904733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江苏省生源地信用助学贷款信息录入注意事项</w:t>
      </w:r>
    </w:p>
    <w:p w:rsidR="006A7133" w:rsidRDefault="006A7133">
      <w:pPr>
        <w:spacing w:line="360" w:lineRule="auto"/>
        <w:rPr>
          <w:rFonts w:ascii="宋体" w:hAnsi="宋体"/>
          <w:sz w:val="24"/>
        </w:rPr>
      </w:pPr>
    </w:p>
    <w:p w:rsidR="006A7133" w:rsidRDefault="00904733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为规范各学院的贷款需求信息录入数据，提高工作效率，现就系统录入时需要注意的问题提示如下：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信息采集表中的所有信息都必须填写完整、准确、规范，不得留有空白。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借款人的身份证号、姓名、学号等必须要认真核对准确；借款人的移动电话、宿舍电话原则上要求必须填写。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借款人的通讯地址填家庭详细地址，</w:t>
      </w:r>
      <w:r>
        <w:rPr>
          <w:rFonts w:ascii="宋体" w:hAnsi="宋体" w:hint="eastAsia"/>
          <w:b/>
          <w:sz w:val="24"/>
        </w:rPr>
        <w:t>不能</w:t>
      </w:r>
      <w:proofErr w:type="gramStart"/>
      <w:r>
        <w:rPr>
          <w:rFonts w:ascii="宋体" w:hAnsi="宋体" w:hint="eastAsia"/>
          <w:b/>
          <w:sz w:val="24"/>
        </w:rPr>
        <w:t>填学校</w:t>
      </w:r>
      <w:proofErr w:type="gramEnd"/>
      <w:r>
        <w:rPr>
          <w:rFonts w:ascii="宋体" w:hAnsi="宋体" w:hint="eastAsia"/>
          <w:b/>
          <w:sz w:val="24"/>
        </w:rPr>
        <w:t>的地址</w:t>
      </w:r>
      <w:r>
        <w:rPr>
          <w:rFonts w:ascii="宋体" w:hAnsi="宋体" w:hint="eastAsia"/>
          <w:sz w:val="24"/>
        </w:rPr>
        <w:t>。入学前户籍和家庭详细地址必须填写完整，格式为：江苏省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市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县（市、区）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乡镇（街道）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村（居委会）</w:t>
      </w:r>
      <w:r>
        <w:rPr>
          <w:rFonts w:ascii="宋体" w:hAnsi="宋体" w:hint="eastAsia"/>
          <w:sz w:val="24"/>
        </w:rPr>
        <w:t>xx</w:t>
      </w:r>
      <w:r>
        <w:rPr>
          <w:rFonts w:ascii="宋体" w:hAnsi="宋体" w:hint="eastAsia"/>
          <w:sz w:val="24"/>
        </w:rPr>
        <w:t>组（号）。家庭详细地址的文字必须准确，否则会影响学生贷款。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共同借款人：只有在申请学生的父母双方</w:t>
      </w:r>
      <w:r>
        <w:rPr>
          <w:rFonts w:ascii="宋体" w:hAnsi="宋体" w:hint="eastAsia"/>
          <w:b/>
          <w:bCs/>
          <w:sz w:val="24"/>
        </w:rPr>
        <w:t>均</w:t>
      </w:r>
      <w:r>
        <w:rPr>
          <w:rFonts w:ascii="宋体" w:hAnsi="宋体" w:hint="eastAsia"/>
          <w:sz w:val="24"/>
        </w:rPr>
        <w:t>已去世的情况下，才可以由其他</w:t>
      </w:r>
      <w:r>
        <w:rPr>
          <w:rFonts w:ascii="宋体" w:hAnsi="宋体" w:hint="eastAsia"/>
          <w:sz w:val="24"/>
        </w:rPr>
        <w:t>60</w:t>
      </w:r>
      <w:r>
        <w:rPr>
          <w:rFonts w:ascii="宋体" w:hAnsi="宋体" w:hint="eastAsia"/>
          <w:sz w:val="24"/>
        </w:rPr>
        <w:t>岁以下、有完全民事行为能力的直系亲属担任共同借款人，否则，共同借款人必须是父母中的一方。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共同借款的工作单位：有工作单位的</w:t>
      </w:r>
      <w:proofErr w:type="gramStart"/>
      <w:r>
        <w:rPr>
          <w:rFonts w:ascii="宋体" w:hAnsi="宋体" w:hint="eastAsia"/>
          <w:sz w:val="24"/>
        </w:rPr>
        <w:t>填单位</w:t>
      </w:r>
      <w:proofErr w:type="gramEnd"/>
      <w:r>
        <w:rPr>
          <w:rFonts w:ascii="宋体" w:hAnsi="宋体" w:hint="eastAsia"/>
          <w:sz w:val="24"/>
        </w:rPr>
        <w:t>名称，无工作单位的填家庭详细地址。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家庭电话、共同借款人的手机必须填写准确。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学制：本科生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年。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入学年月必须与学号显示的入学时间一致。</w:t>
      </w:r>
    </w:p>
    <w:p w:rsidR="006A7133" w:rsidRDefault="00904733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申请</w:t>
      </w:r>
      <w:r>
        <w:rPr>
          <w:rFonts w:ascii="宋体" w:hAnsi="宋体" w:hint="eastAsia"/>
          <w:sz w:val="24"/>
        </w:rPr>
        <w:t>原因必须是在系统内选择，申请学年必须是</w:t>
      </w:r>
      <w:r>
        <w:rPr>
          <w:rFonts w:ascii="宋体" w:hAnsi="宋体" w:hint="eastAsia"/>
          <w:sz w:val="24"/>
        </w:rPr>
        <w:t>201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—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学年。</w:t>
      </w:r>
    </w:p>
    <w:p w:rsidR="006A7133" w:rsidRDefault="00904733">
      <w:pPr>
        <w:spacing w:line="360" w:lineRule="auto"/>
        <w:ind w:left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、申请贷款金额最高为</w:t>
      </w:r>
      <w:r>
        <w:rPr>
          <w:rFonts w:ascii="宋体" w:hAnsi="宋体" w:hint="eastAsia"/>
          <w:sz w:val="24"/>
        </w:rPr>
        <w:t>8000</w:t>
      </w:r>
      <w:r>
        <w:rPr>
          <w:rFonts w:ascii="宋体" w:hAnsi="宋体" w:hint="eastAsia"/>
          <w:sz w:val="24"/>
        </w:rPr>
        <w:t>元，且必须是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的整数</w:t>
      </w:r>
      <w:proofErr w:type="gramStart"/>
      <w:r>
        <w:rPr>
          <w:rFonts w:ascii="宋体" w:hAnsi="宋体" w:hint="eastAsia"/>
          <w:sz w:val="24"/>
        </w:rPr>
        <w:t>倍</w:t>
      </w:r>
      <w:proofErr w:type="gramEnd"/>
      <w:r>
        <w:rPr>
          <w:rFonts w:ascii="宋体" w:hAnsi="宋体" w:hint="eastAsia"/>
          <w:sz w:val="24"/>
        </w:rPr>
        <w:t>。</w:t>
      </w:r>
    </w:p>
    <w:p w:rsidR="006A7133" w:rsidRDefault="00904733">
      <w:pPr>
        <w:spacing w:line="360" w:lineRule="auto"/>
        <w:ind w:leftChars="228" w:left="959" w:hangingChars="200" w:hanging="4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生源地信用助学贷款期限原则上按全日制本专科学制加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10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年确定，最长不超过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14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年。其中，在校生按剩余学习年限加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10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年确定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，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即</w:t>
      </w:r>
      <w:r>
        <w:rPr>
          <w:rFonts w:ascii="宋体" w:hAnsi="宋体" w:hint="eastAsia"/>
          <w:sz w:val="24"/>
        </w:rPr>
        <w:t>二年级学生的申请期限最长</w:t>
      </w:r>
      <w:r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>年，三年级学生的申请期限最长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年，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年级学生的申请期限最长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>年。</w:t>
      </w:r>
      <w:bookmarkStart w:id="0" w:name="_GoBack"/>
      <w:bookmarkEnd w:id="0"/>
    </w:p>
    <w:p w:rsidR="006A7133" w:rsidRDefault="00904733">
      <w:pPr>
        <w:pStyle w:val="a4"/>
        <w:spacing w:line="360" w:lineRule="auto"/>
        <w:ind w:left="48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代理机构、代理结算点、账户名、账号不填写。</w:t>
      </w:r>
    </w:p>
    <w:p w:rsidR="006A7133" w:rsidRDefault="00904733">
      <w:pPr>
        <w:spacing w:line="360" w:lineRule="auto"/>
        <w:ind w:left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必须要等到学院所有学生的申请信息均录入完毕并认真核对后，再提交学校审核。</w:t>
      </w:r>
    </w:p>
    <w:p w:rsidR="006A7133" w:rsidRDefault="006A7133"/>
    <w:sectPr w:rsidR="006A7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left" w:pos="795"/>
        </w:tabs>
        <w:ind w:left="795" w:hanging="360"/>
      </w:p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FA"/>
    <w:rsid w:val="003D0758"/>
    <w:rsid w:val="006A7133"/>
    <w:rsid w:val="00834DFA"/>
    <w:rsid w:val="00904733"/>
    <w:rsid w:val="30E9690C"/>
    <w:rsid w:val="5AA5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4FE6F"/>
  <w15:docId w15:val="{927938FF-B7F0-427B-81B6-7FA4C115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2017-05-08T02:58:00Z</dcterms:created>
  <dcterms:modified xsi:type="dcterms:W3CDTF">2019-05-06T02:38:00Z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