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 w:cs="宋体"/>
          <w:b/>
          <w:kern w:val="0"/>
          <w:sz w:val="32"/>
          <w:szCs w:val="36"/>
        </w:rPr>
      </w:pPr>
      <w:r>
        <w:rPr>
          <w:rFonts w:hint="eastAsia" w:ascii="仿宋" w:hAnsi="仿宋" w:eastAsia="仿宋" w:cs="宋体"/>
          <w:b/>
          <w:kern w:val="0"/>
          <w:sz w:val="32"/>
          <w:szCs w:val="36"/>
        </w:rPr>
        <w:t>计算机与软件学院</w:t>
      </w:r>
      <w:r>
        <w:rPr>
          <w:rFonts w:ascii="仿宋" w:hAnsi="仿宋" w:eastAsia="仿宋" w:cs="宋体"/>
          <w:b/>
          <w:kern w:val="0"/>
          <w:sz w:val="32"/>
          <w:szCs w:val="36"/>
        </w:rPr>
        <w:t>实验教学中心</w:t>
      </w:r>
      <w:r>
        <w:rPr>
          <w:rFonts w:hint="eastAsia" w:ascii="仿宋" w:hAnsi="仿宋" w:eastAsia="仿宋" w:cs="宋体"/>
          <w:b/>
          <w:kern w:val="0"/>
          <w:sz w:val="32"/>
          <w:szCs w:val="36"/>
        </w:rPr>
        <w:t>实验教师安全责任书</w:t>
      </w:r>
    </w:p>
    <w:p>
      <w:pPr>
        <w:widowControl/>
        <w:spacing w:line="276" w:lineRule="auto"/>
        <w:ind w:firstLine="482" w:firstLineChars="200"/>
        <w:jc w:val="left"/>
        <w:rPr>
          <w:rFonts w:ascii="仿宋" w:hAnsi="仿宋" w:eastAsia="仿宋" w:cs="宋体"/>
          <w:b/>
          <w:kern w:val="0"/>
          <w:sz w:val="24"/>
          <w:szCs w:val="28"/>
        </w:rPr>
      </w:pPr>
      <w:r>
        <w:rPr>
          <w:rFonts w:hint="eastAsia" w:ascii="仿宋" w:hAnsi="仿宋" w:eastAsia="仿宋" w:cs="宋体"/>
          <w:b/>
          <w:kern w:val="0"/>
          <w:sz w:val="24"/>
          <w:szCs w:val="28"/>
        </w:rPr>
        <w:t>根据学校相关规定，将实验室安全承诺书和实验室安全考试合格证作为实验室准入条件。本人已参加实验室安全培训和考试，获得实验室安全考试合格证书，作为该教学时段实验室的使用者、实验室的安全责任人，承诺履行以下职责。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</w:pPr>
      <w:r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  <w:t>认真</w:t>
      </w: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</w:rPr>
        <w:t>学习并严格</w:t>
      </w:r>
      <w:r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  <w:t>执行学校的实验室安全管理</w:t>
      </w: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</w:rPr>
        <w:t>规章</w:t>
      </w:r>
      <w:r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  <w:t>制度</w:t>
      </w: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</w:rPr>
        <w:t>、实验中心的管理规定。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</w:pPr>
      <w:r>
        <w:rPr>
          <w:rFonts w:hint="eastAsia" w:ascii="仿宋" w:hAnsi="仿宋" w:eastAsia="仿宋"/>
          <w:sz w:val="24"/>
          <w:szCs w:val="28"/>
        </w:rPr>
        <w:t>及时更新实验室管理系统内的联系方式等信息。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</w:rPr>
        <w:t>实际上课学生人数不多于实验室的机位数，同一时间段不在多个实验室指导，不做与实验指导无关的事情。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按时上、下课，停、调课按照学校的管理规定办理手续，凭停、调课手续提前在实验室管理系统中停课预约。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若出现电路等问题，不擅自处理，并立即联系实验室管理员处理。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认真履行对学生的管理职责，包括：</w:t>
      </w:r>
    </w:p>
    <w:p>
      <w:pPr>
        <w:pStyle w:val="6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所授班级所有学生签订安全承诺书，并于第一次课结束前交至长望楼305办公室；</w:t>
      </w:r>
    </w:p>
    <w:p>
      <w:pPr>
        <w:pStyle w:val="6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</w:pPr>
      <w:r>
        <w:rPr>
          <w:rFonts w:hint="eastAsia" w:ascii="仿宋" w:hAnsi="仿宋" w:eastAsia="仿宋"/>
          <w:sz w:val="24"/>
          <w:szCs w:val="28"/>
        </w:rPr>
        <w:t>避免迟到、早退现象，课前、后按要求刷一卡通，不做与实验无关的事情；</w:t>
      </w:r>
    </w:p>
    <w:p>
      <w:pPr>
        <w:pStyle w:val="6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</w:rPr>
        <w:t>禁止将食物和饮料带入实验室，禁止在实验室内</w:t>
      </w:r>
      <w:r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  <w:t>吸烟、饮食、打闹</w:t>
      </w: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</w:rPr>
        <w:t>；</w:t>
      </w:r>
    </w:p>
    <w:p>
      <w:pPr>
        <w:pStyle w:val="6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</w:rPr>
        <w:t>纯净水、水杯密封后放在包里或地上，不得放在电脑桌上；</w:t>
      </w:r>
    </w:p>
    <w:p>
      <w:pPr>
        <w:pStyle w:val="6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</w:rPr>
        <w:t>不乱丢垃圾、下课后带走纸巾等个人垃圾，不乱插拔插座和网线；</w:t>
      </w:r>
    </w:p>
    <w:p>
      <w:pPr>
        <w:pStyle w:val="6"/>
        <w:numPr>
          <w:ilvl w:val="0"/>
          <w:numId w:val="2"/>
        </w:numPr>
        <w:spacing w:line="276" w:lineRule="auto"/>
        <w:ind w:firstLineChars="0"/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</w:rPr>
        <w:t>临走关闭电脑，退出实名登录。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</w:rPr>
        <w:t>对未认真履行实验室安全责任或者违反学校、实验中心相关规定的，按上报实验室与设备管理处及所在学院处理，并按相关规定追究责任人和当事人的责任。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</w:rPr>
        <w:t>实验中心有权拒绝没有实验室安全考试合格证书、不履行实验教师安全责任、不履行对学生管理职责的实验教师安排课程。</w:t>
      </w:r>
    </w:p>
    <w:p>
      <w:pPr>
        <w:pStyle w:val="6"/>
        <w:numPr>
          <w:ilvl w:val="0"/>
          <w:numId w:val="1"/>
        </w:numPr>
        <w:tabs>
          <w:tab w:val="left" w:pos="709"/>
        </w:tabs>
        <w:spacing w:line="276" w:lineRule="auto"/>
        <w:ind w:firstLineChars="0"/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</w:rPr>
        <w:t>本责任书每学期签订一次，计算机基础实验教学中心和实验教师各存上、下部分。</w:t>
      </w:r>
    </w:p>
    <w:p>
      <w:pPr>
        <w:spacing w:line="276" w:lineRule="auto"/>
        <w:jc w:val="left"/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</w:pPr>
    </w:p>
    <w:p>
      <w:pPr>
        <w:spacing w:line="276" w:lineRule="auto"/>
        <w:jc w:val="right"/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</w:rPr>
        <w:t>计算机与软件实验教学中心</w:t>
      </w:r>
    </w:p>
    <w:p>
      <w:pPr>
        <w:spacing w:line="276" w:lineRule="auto"/>
        <w:jc w:val="right"/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</w:pPr>
      <w:r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  <w:t>202</w:t>
      </w: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</w:rPr>
        <w:t xml:space="preserve">年 </w:t>
      </w: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  <w:lang w:val="en-US" w:eastAsia="zh-CN"/>
        </w:rPr>
        <w:t>2</w:t>
      </w:r>
      <w:r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</w:rPr>
        <w:t>月</w:t>
      </w:r>
      <w:r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  <w:lang w:val="en-US" w:eastAsia="zh-CN"/>
        </w:rPr>
        <w:t>24</w:t>
      </w:r>
      <w:r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  <w:t xml:space="preserve">  </w:t>
      </w: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</w:rPr>
        <w:t>日</w:t>
      </w:r>
    </w:p>
    <w:p>
      <w:pPr>
        <w:pBdr>
          <w:bottom w:val="single" w:color="auto" w:sz="6" w:space="0"/>
        </w:pBdr>
        <w:spacing w:line="276" w:lineRule="auto"/>
        <w:jc w:val="left"/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</w:pPr>
    </w:p>
    <w:p>
      <w:pPr>
        <w:spacing w:line="276" w:lineRule="auto"/>
        <w:ind w:firstLine="484" w:firstLineChars="202"/>
        <w:jc w:val="left"/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</w:rPr>
        <w:t>我已认真阅读并签订《计算机与软件学院</w:t>
      </w:r>
      <w:r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  <w:t>实验教学中心</w:t>
      </w: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</w:rPr>
        <w:t xml:space="preserve">实验教师安全责任书》，承诺认真履行实验室安全责任、遵守相关规定，认真履行对上课班级学生的管理职责。未能履行职责将承担被上报实验室与设备管理处及所在学院、及被追究责任的后果。 </w:t>
      </w:r>
    </w:p>
    <w:tbl>
      <w:tblPr>
        <w:tblStyle w:val="3"/>
        <w:tblpPr w:leftFromText="180" w:rightFromText="180" w:vertAnchor="text" w:horzAnchor="margin" w:tblpY="36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833"/>
        <w:gridCol w:w="1475"/>
        <w:gridCol w:w="2162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  <w:t>课程名称</w:t>
            </w:r>
          </w:p>
        </w:tc>
        <w:tc>
          <w:tcPr>
            <w:tcW w:w="1871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  <w:t>学生信息</w:t>
            </w:r>
          </w:p>
        </w:tc>
        <w:tc>
          <w:tcPr>
            <w:tcW w:w="1503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  <w:t>学时</w:t>
            </w:r>
          </w:p>
        </w:tc>
        <w:tc>
          <w:tcPr>
            <w:tcW w:w="2209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  <w:t>软件信息</w:t>
            </w:r>
          </w:p>
        </w:tc>
        <w:tc>
          <w:tcPr>
            <w:tcW w:w="2148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  <w:t>相关实验室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871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503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209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148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97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871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503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209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148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871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503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209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148" w:type="dxa"/>
            <w:shd w:val="clear" w:color="auto" w:fill="auto"/>
            <w:noWrap w:val="0"/>
            <w:vAlign w:val="top"/>
          </w:tcPr>
          <w:p>
            <w:pPr>
              <w:spacing w:line="276" w:lineRule="auto"/>
              <w:jc w:val="left"/>
              <w:rPr>
                <w:rFonts w:ascii="仿宋" w:hAnsi="仿宋" w:eastAsia="仿宋" w:cs="Arial"/>
                <w:color w:val="000000"/>
                <w:sz w:val="24"/>
                <w:szCs w:val="28"/>
                <w:shd w:val="clear" w:color="auto" w:fill="FFFFFF"/>
              </w:rPr>
            </w:pPr>
          </w:p>
        </w:tc>
      </w:tr>
    </w:tbl>
    <w:p>
      <w:pPr>
        <w:spacing w:line="276" w:lineRule="auto"/>
        <w:ind w:firstLine="484" w:firstLineChars="202"/>
        <w:jc w:val="left"/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</w:rPr>
        <w:t>课程信息：</w:t>
      </w:r>
    </w:p>
    <w:p>
      <w:pPr>
        <w:spacing w:line="276" w:lineRule="auto"/>
        <w:jc w:val="left"/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color w:val="000000"/>
          <w:sz w:val="24"/>
          <w:szCs w:val="28"/>
          <w:shd w:val="clear" w:color="auto" w:fill="FFFFFF"/>
        </w:rPr>
        <w:t xml:space="preserve">实验教师工号： </w:t>
      </w:r>
      <w:r>
        <w:rPr>
          <w:rFonts w:ascii="仿宋" w:hAnsi="仿宋" w:eastAsia="仿宋" w:cs="Arial"/>
          <w:b/>
          <w:color w:val="000000"/>
          <w:sz w:val="24"/>
          <w:szCs w:val="28"/>
          <w:shd w:val="clear" w:color="auto" w:fill="FFFFFF"/>
        </w:rPr>
        <w:t xml:space="preserve"> </w:t>
      </w:r>
      <w:r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  <w:t xml:space="preserve">                                      </w:t>
      </w:r>
    </w:p>
    <w:p>
      <w:pPr>
        <w:spacing w:line="276" w:lineRule="auto"/>
        <w:jc w:val="left"/>
        <w:rPr>
          <w:rFonts w:ascii="仿宋" w:hAnsi="仿宋" w:eastAsia="仿宋" w:cs="Arial"/>
          <w:b/>
          <w:color w:val="000000"/>
          <w:sz w:val="24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color w:val="000000"/>
          <w:sz w:val="24"/>
          <w:szCs w:val="28"/>
          <w:shd w:val="clear" w:color="auto" w:fill="FFFFFF"/>
        </w:rPr>
        <w:t xml:space="preserve">实验教师签名： </w:t>
      </w:r>
      <w:r>
        <w:rPr>
          <w:rFonts w:ascii="仿宋" w:hAnsi="仿宋" w:eastAsia="仿宋" w:cs="Arial"/>
          <w:b/>
          <w:color w:val="000000"/>
          <w:sz w:val="24"/>
          <w:szCs w:val="28"/>
          <w:shd w:val="clear" w:color="auto" w:fill="FFFFFF"/>
        </w:rPr>
        <w:t xml:space="preserve">                                               </w:t>
      </w:r>
      <w:r>
        <w:rPr>
          <w:rFonts w:hint="eastAsia" w:ascii="仿宋" w:hAnsi="仿宋" w:eastAsia="仿宋" w:cs="Arial"/>
          <w:b/>
          <w:color w:val="000000"/>
          <w:sz w:val="24"/>
          <w:szCs w:val="28"/>
          <w:shd w:val="clear" w:color="auto" w:fill="FFFFFF"/>
        </w:rPr>
        <w:t xml:space="preserve"> </w:t>
      </w:r>
    </w:p>
    <w:p>
      <w:pPr>
        <w:spacing w:line="276" w:lineRule="auto"/>
        <w:jc w:val="left"/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color w:val="000000"/>
          <w:sz w:val="24"/>
          <w:szCs w:val="28"/>
          <w:shd w:val="clear" w:color="auto" w:fill="FFFFFF"/>
        </w:rPr>
        <w:t xml:space="preserve">联系电话： </w:t>
      </w:r>
      <w:r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  <w:t xml:space="preserve">                                         </w:t>
      </w: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</w:rPr>
        <w:t>计算机与软件实验教学中心</w:t>
      </w:r>
    </w:p>
    <w:p>
      <w:pPr>
        <w:spacing w:line="276" w:lineRule="auto"/>
        <w:jc w:val="left"/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color w:val="000000"/>
          <w:sz w:val="24"/>
          <w:szCs w:val="28"/>
          <w:shd w:val="clear" w:color="auto" w:fill="FFFFFF"/>
        </w:rPr>
        <w:t xml:space="preserve">日期： </w:t>
      </w:r>
      <w:r>
        <w:rPr>
          <w:rFonts w:ascii="仿宋" w:hAnsi="仿宋" w:eastAsia="仿宋" w:cs="Arial"/>
          <w:b/>
          <w:color w:val="000000"/>
          <w:sz w:val="24"/>
          <w:szCs w:val="28"/>
          <w:shd w:val="clear" w:color="auto" w:fill="FFFFFF"/>
        </w:rPr>
        <w:t xml:space="preserve">  </w:t>
      </w:r>
      <w:r>
        <w:rPr>
          <w:rFonts w:hint="eastAsia" w:ascii="仿宋" w:hAnsi="仿宋" w:eastAsia="仿宋" w:cs="Arial"/>
          <w:b/>
          <w:color w:val="000000"/>
          <w:sz w:val="24"/>
          <w:szCs w:val="28"/>
          <w:shd w:val="clear" w:color="auto" w:fill="FFFFFF"/>
        </w:rPr>
        <w:t xml:space="preserve">年 </w:t>
      </w:r>
      <w:r>
        <w:rPr>
          <w:rFonts w:ascii="仿宋" w:hAnsi="仿宋" w:eastAsia="仿宋" w:cs="Arial"/>
          <w:b/>
          <w:color w:val="000000"/>
          <w:sz w:val="24"/>
          <w:szCs w:val="28"/>
          <w:shd w:val="clear" w:color="auto" w:fill="FFFFFF"/>
        </w:rPr>
        <w:t xml:space="preserve">   </w:t>
      </w:r>
      <w:r>
        <w:rPr>
          <w:rFonts w:hint="eastAsia" w:ascii="仿宋" w:hAnsi="仿宋" w:eastAsia="仿宋" w:cs="Arial"/>
          <w:b/>
          <w:color w:val="000000"/>
          <w:sz w:val="24"/>
          <w:szCs w:val="28"/>
          <w:shd w:val="clear" w:color="auto" w:fill="FFFFFF"/>
        </w:rPr>
        <w:t xml:space="preserve">月 </w:t>
      </w:r>
      <w:r>
        <w:rPr>
          <w:rFonts w:ascii="仿宋" w:hAnsi="仿宋" w:eastAsia="仿宋" w:cs="Arial"/>
          <w:b/>
          <w:color w:val="000000"/>
          <w:sz w:val="24"/>
          <w:szCs w:val="28"/>
          <w:shd w:val="clear" w:color="auto" w:fill="FFFFFF"/>
        </w:rPr>
        <w:t xml:space="preserve">   </w:t>
      </w:r>
      <w:r>
        <w:rPr>
          <w:rFonts w:hint="eastAsia" w:ascii="仿宋" w:hAnsi="仿宋" w:eastAsia="仿宋" w:cs="Arial"/>
          <w:b/>
          <w:color w:val="000000"/>
          <w:sz w:val="24"/>
          <w:szCs w:val="28"/>
          <w:shd w:val="clear" w:color="auto" w:fill="FFFFFF"/>
        </w:rPr>
        <w:t xml:space="preserve">日 </w:t>
      </w:r>
      <w:r>
        <w:rPr>
          <w:rFonts w:ascii="仿宋" w:hAnsi="仿宋" w:eastAsia="仿宋" w:cs="Arial"/>
          <w:b/>
          <w:color w:val="000000"/>
          <w:sz w:val="24"/>
          <w:szCs w:val="28"/>
          <w:shd w:val="clear" w:color="auto" w:fill="FFFFFF"/>
        </w:rPr>
        <w:t xml:space="preserve">  </w:t>
      </w:r>
      <w:r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  <w:t xml:space="preserve">                       </w:t>
      </w: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</w:rPr>
        <w:t xml:space="preserve">     2</w:t>
      </w:r>
      <w:r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  <w:t>02</w:t>
      </w: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</w:rPr>
        <w:t xml:space="preserve">年 </w:t>
      </w:r>
      <w:r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  <w:lang w:val="en-US" w:eastAsia="zh-CN"/>
        </w:rPr>
        <w:t>2</w:t>
      </w:r>
      <w:r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</w:rPr>
        <w:t xml:space="preserve">月 </w:t>
      </w: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  <w:lang w:val="en-US" w:eastAsia="zh-CN"/>
        </w:rPr>
        <w:t>24</w:t>
      </w:r>
      <w:r>
        <w:rPr>
          <w:rFonts w:ascii="仿宋" w:hAnsi="仿宋" w:eastAsia="仿宋" w:cs="Arial"/>
          <w:color w:val="000000"/>
          <w:sz w:val="24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Arial"/>
          <w:color w:val="000000"/>
          <w:sz w:val="24"/>
          <w:szCs w:val="28"/>
          <w:shd w:val="clear" w:color="auto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274" w:bottom="709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B4E72"/>
    <w:multiLevelType w:val="multilevel"/>
    <w:tmpl w:val="5DEB4E7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1A6650"/>
    <w:multiLevelType w:val="multilevel"/>
    <w:tmpl w:val="611A665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93AAB"/>
    <w:rsid w:val="0669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2021-02-21T02:42:00Z</dcterms:created>
  <dc:creator>lotta</dc:creator>
  <cp:lastModifiedBy>lotta</cp:lastModifiedBy>
  <dcterms:modified xsi:type="dcterms:W3CDTF">2021-02-21T02:42:39Z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