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ascii="黑体" w:eastAsia="黑体"/>
          <w:b/>
          <w:sz w:val="30"/>
          <w:szCs w:val="30"/>
          <w:u w:val="single"/>
        </w:rPr>
        <w:t xml:space="preserve">   计算机与软件</w:t>
      </w:r>
      <w:r>
        <w:rPr>
          <w:rFonts w:ascii="黑体" w:eastAsia="黑体"/>
          <w:b/>
          <w:sz w:val="30"/>
          <w:szCs w:val="30"/>
          <w:u w:val="single"/>
        </w:rPr>
        <w:t xml:space="preserve">  </w:t>
      </w:r>
      <w:r>
        <w:rPr>
          <w:rFonts w:hint="eastAsia" w:ascii="黑体" w:eastAsia="黑体"/>
          <w:b/>
          <w:sz w:val="30"/>
          <w:szCs w:val="30"/>
        </w:rPr>
        <w:t>学院推荐免试研究生工作细则</w:t>
      </w:r>
      <w:r>
        <w:rPr>
          <w:rFonts w:hint="eastAsia" w:ascii="黑体" w:eastAsia="黑体"/>
          <w:b/>
          <w:sz w:val="32"/>
          <w:szCs w:val="32"/>
        </w:rPr>
        <w:t>表</w:t>
      </w:r>
    </w:p>
    <w:tbl>
      <w:tblPr>
        <w:tblStyle w:val="5"/>
        <w:tblpPr w:leftFromText="180" w:rightFromText="180" w:vertAnchor="page" w:horzAnchor="margin" w:tblpY="1936"/>
        <w:tblW w:w="86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8"/>
        <w:gridCol w:w="880"/>
        <w:gridCol w:w="1618"/>
        <w:gridCol w:w="884"/>
        <w:gridCol w:w="1768"/>
        <w:gridCol w:w="884"/>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trPr>
        <w:tc>
          <w:tcPr>
            <w:tcW w:w="1638" w:type="dxa"/>
            <w:vMerge w:val="restart"/>
            <w:vAlign w:val="center"/>
          </w:tcPr>
          <w:p>
            <w:pPr>
              <w:jc w:val="center"/>
              <w:rPr>
                <w:sz w:val="24"/>
              </w:rPr>
            </w:pPr>
            <w:r>
              <w:rPr>
                <w:rFonts w:hint="eastAsia"/>
                <w:sz w:val="24"/>
              </w:rPr>
              <w:t>学院推免生</w:t>
            </w:r>
          </w:p>
          <w:p>
            <w:pPr>
              <w:ind w:left="360" w:hanging="360" w:hangingChars="150"/>
              <w:jc w:val="center"/>
              <w:rPr>
                <w:sz w:val="24"/>
              </w:rPr>
            </w:pPr>
            <w:r>
              <w:rPr>
                <w:rFonts w:hint="eastAsia"/>
                <w:sz w:val="24"/>
              </w:rPr>
              <w:t>领导小组</w:t>
            </w:r>
          </w:p>
        </w:tc>
        <w:tc>
          <w:tcPr>
            <w:tcW w:w="880" w:type="dxa"/>
            <w:vAlign w:val="center"/>
          </w:tcPr>
          <w:p>
            <w:pPr>
              <w:jc w:val="center"/>
            </w:pPr>
            <w:r>
              <w:rPr>
                <w:rFonts w:hint="eastAsia"/>
              </w:rPr>
              <w:t>组长</w:t>
            </w:r>
          </w:p>
        </w:tc>
        <w:tc>
          <w:tcPr>
            <w:tcW w:w="1618" w:type="dxa"/>
            <w:vAlign w:val="center"/>
          </w:tcPr>
          <w:p>
            <w:pPr>
              <w:jc w:val="center"/>
            </w:pPr>
            <w:r>
              <w:rPr>
                <w:rFonts w:hint="eastAsia"/>
              </w:rPr>
              <w:t>刘青山、关辉</w:t>
            </w:r>
          </w:p>
        </w:tc>
        <w:tc>
          <w:tcPr>
            <w:tcW w:w="884" w:type="dxa"/>
            <w:vAlign w:val="center"/>
          </w:tcPr>
          <w:p>
            <w:pPr>
              <w:jc w:val="center"/>
            </w:pPr>
            <w:r>
              <w:rPr>
                <w:rFonts w:hint="eastAsia"/>
              </w:rPr>
              <w:t>副组长</w:t>
            </w:r>
          </w:p>
        </w:tc>
        <w:tc>
          <w:tcPr>
            <w:tcW w:w="1768" w:type="dxa"/>
            <w:vAlign w:val="center"/>
          </w:tcPr>
          <w:p>
            <w:pPr>
              <w:jc w:val="center"/>
            </w:pPr>
            <w:r>
              <w:rPr>
                <w:rFonts w:hint="eastAsia"/>
              </w:rPr>
              <w:t>庄伟、巨传友</w:t>
            </w:r>
          </w:p>
        </w:tc>
        <w:tc>
          <w:tcPr>
            <w:tcW w:w="884" w:type="dxa"/>
            <w:vAlign w:val="center"/>
          </w:tcPr>
          <w:p>
            <w:pPr>
              <w:ind w:firstLine="105" w:firstLineChars="50"/>
              <w:jc w:val="center"/>
            </w:pPr>
            <w:r>
              <w:rPr>
                <w:rFonts w:hint="eastAsia"/>
              </w:rPr>
              <w:t>秘书</w:t>
            </w:r>
          </w:p>
        </w:tc>
        <w:tc>
          <w:tcPr>
            <w:tcW w:w="1017" w:type="dxa"/>
            <w:vAlign w:val="center"/>
          </w:tcPr>
          <w:p>
            <w:pPr>
              <w:jc w:val="center"/>
            </w:pPr>
            <w:r>
              <w:rPr>
                <w:rFonts w:hint="eastAsia"/>
              </w:rPr>
              <w:t>唐雯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trPr>
        <w:tc>
          <w:tcPr>
            <w:tcW w:w="1638" w:type="dxa"/>
            <w:vMerge w:val="continue"/>
            <w:vAlign w:val="center"/>
          </w:tcPr>
          <w:p>
            <w:pPr>
              <w:ind w:firstLine="480"/>
              <w:jc w:val="center"/>
              <w:rPr>
                <w:sz w:val="24"/>
              </w:rPr>
            </w:pPr>
          </w:p>
        </w:tc>
        <w:tc>
          <w:tcPr>
            <w:tcW w:w="880" w:type="dxa"/>
            <w:vAlign w:val="center"/>
          </w:tcPr>
          <w:p>
            <w:pPr>
              <w:jc w:val="center"/>
            </w:pPr>
            <w:r>
              <w:rPr>
                <w:rFonts w:hint="eastAsia"/>
              </w:rPr>
              <w:t>组员</w:t>
            </w:r>
          </w:p>
        </w:tc>
        <w:tc>
          <w:tcPr>
            <w:tcW w:w="6171" w:type="dxa"/>
            <w:gridSpan w:val="5"/>
            <w:vAlign w:val="center"/>
          </w:tcPr>
          <w:p>
            <w:pPr>
              <w:jc w:val="center"/>
            </w:pPr>
            <w:r>
              <w:rPr>
                <w:rFonts w:hint="eastAsia"/>
              </w:rPr>
              <w:t>王保卫、王金伟、潘兆庆、刘文杰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trPr>
        <w:tc>
          <w:tcPr>
            <w:tcW w:w="1638" w:type="dxa"/>
            <w:vMerge w:val="restart"/>
            <w:vAlign w:val="center"/>
          </w:tcPr>
          <w:p>
            <w:pPr>
              <w:jc w:val="center"/>
              <w:rPr>
                <w:sz w:val="24"/>
              </w:rPr>
            </w:pPr>
            <w:r>
              <w:rPr>
                <w:rFonts w:hint="eastAsia"/>
                <w:sz w:val="24"/>
              </w:rPr>
              <w:t>学院推免生考核小组</w:t>
            </w:r>
          </w:p>
        </w:tc>
        <w:tc>
          <w:tcPr>
            <w:tcW w:w="880" w:type="dxa"/>
            <w:vAlign w:val="center"/>
          </w:tcPr>
          <w:p>
            <w:pPr>
              <w:jc w:val="center"/>
            </w:pPr>
            <w:r>
              <w:rPr>
                <w:rFonts w:hint="eastAsia"/>
              </w:rPr>
              <w:t>组长</w:t>
            </w:r>
          </w:p>
        </w:tc>
        <w:tc>
          <w:tcPr>
            <w:tcW w:w="1618" w:type="dxa"/>
            <w:vAlign w:val="center"/>
          </w:tcPr>
          <w:p>
            <w:pPr>
              <w:jc w:val="center"/>
            </w:pPr>
            <w:r>
              <w:rPr>
                <w:rFonts w:hint="eastAsia"/>
              </w:rPr>
              <w:t>刘青山、关辉</w:t>
            </w:r>
          </w:p>
        </w:tc>
        <w:tc>
          <w:tcPr>
            <w:tcW w:w="884" w:type="dxa"/>
            <w:vAlign w:val="center"/>
          </w:tcPr>
          <w:p>
            <w:pPr>
              <w:jc w:val="center"/>
            </w:pPr>
            <w:r>
              <w:rPr>
                <w:rFonts w:hint="eastAsia"/>
              </w:rPr>
              <w:t>副组长</w:t>
            </w:r>
          </w:p>
        </w:tc>
        <w:tc>
          <w:tcPr>
            <w:tcW w:w="1768" w:type="dxa"/>
            <w:vAlign w:val="center"/>
          </w:tcPr>
          <w:p>
            <w:pPr>
              <w:jc w:val="center"/>
            </w:pPr>
            <w:r>
              <w:rPr>
                <w:rFonts w:hint="eastAsia"/>
              </w:rPr>
              <w:t>付章杰、庄伟</w:t>
            </w:r>
          </w:p>
        </w:tc>
        <w:tc>
          <w:tcPr>
            <w:tcW w:w="884" w:type="dxa"/>
            <w:vAlign w:val="center"/>
          </w:tcPr>
          <w:p>
            <w:pPr>
              <w:ind w:firstLine="105" w:firstLineChars="50"/>
              <w:jc w:val="center"/>
            </w:pPr>
            <w:r>
              <w:rPr>
                <w:rFonts w:hint="eastAsia"/>
              </w:rPr>
              <w:t>秘书</w:t>
            </w:r>
          </w:p>
        </w:tc>
        <w:tc>
          <w:tcPr>
            <w:tcW w:w="1017" w:type="dxa"/>
            <w:vAlign w:val="center"/>
          </w:tcPr>
          <w:p>
            <w:pPr>
              <w:jc w:val="center"/>
            </w:pPr>
            <w:r>
              <w:rPr>
                <w:rFonts w:hint="eastAsia"/>
              </w:rPr>
              <w:t>唐雯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trPr>
        <w:tc>
          <w:tcPr>
            <w:tcW w:w="1638" w:type="dxa"/>
            <w:vMerge w:val="continue"/>
            <w:vAlign w:val="center"/>
          </w:tcPr>
          <w:p>
            <w:pPr>
              <w:ind w:firstLine="480"/>
              <w:jc w:val="center"/>
              <w:rPr>
                <w:sz w:val="24"/>
              </w:rPr>
            </w:pPr>
          </w:p>
        </w:tc>
        <w:tc>
          <w:tcPr>
            <w:tcW w:w="880" w:type="dxa"/>
            <w:vAlign w:val="center"/>
          </w:tcPr>
          <w:p>
            <w:pPr>
              <w:jc w:val="center"/>
            </w:pPr>
            <w:r>
              <w:rPr>
                <w:rFonts w:hint="eastAsia"/>
              </w:rPr>
              <w:t>组员</w:t>
            </w:r>
          </w:p>
        </w:tc>
        <w:tc>
          <w:tcPr>
            <w:tcW w:w="6171" w:type="dxa"/>
            <w:gridSpan w:val="5"/>
            <w:vAlign w:val="center"/>
          </w:tcPr>
          <w:p>
            <w:pPr>
              <w:jc w:val="center"/>
              <w:rPr>
                <w:color w:val="000000"/>
              </w:rPr>
            </w:pPr>
            <w:r>
              <w:rPr>
                <w:rFonts w:hint="eastAsia"/>
              </w:rPr>
              <w:t>王保卫、王金伟、潘兆庆、刘文杰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5" w:hRule="atLeast"/>
        </w:trPr>
        <w:tc>
          <w:tcPr>
            <w:tcW w:w="1638" w:type="dxa"/>
            <w:vAlign w:val="center"/>
          </w:tcPr>
          <w:p>
            <w:pPr>
              <w:jc w:val="center"/>
              <w:rPr>
                <w:sz w:val="24"/>
              </w:rPr>
            </w:pPr>
            <w:r>
              <w:rPr>
                <w:rFonts w:hint="eastAsia"/>
                <w:sz w:val="24"/>
              </w:rPr>
              <w:t>学院推免生工作程序及日程安排</w:t>
            </w:r>
          </w:p>
        </w:tc>
        <w:tc>
          <w:tcPr>
            <w:tcW w:w="7051" w:type="dxa"/>
            <w:gridSpan w:val="6"/>
            <w:vAlign w:val="center"/>
          </w:tcPr>
          <w:p>
            <w:pPr>
              <w:pStyle w:val="10"/>
              <w:numPr>
                <w:ilvl w:val="0"/>
                <w:numId w:val="1"/>
              </w:numPr>
              <w:spacing w:line="360" w:lineRule="auto"/>
              <w:ind w:left="459" w:hanging="459" w:firstLineChars="0"/>
              <w:jc w:val="left"/>
              <w:rPr>
                <w:b/>
                <w:szCs w:val="21"/>
              </w:rPr>
            </w:pPr>
            <w:r>
              <w:rPr>
                <w:rFonts w:hint="eastAsia"/>
                <w:b/>
                <w:szCs w:val="21"/>
              </w:rPr>
              <w:t>工作程序</w:t>
            </w:r>
          </w:p>
          <w:p>
            <w:pPr>
              <w:spacing w:line="360" w:lineRule="auto"/>
              <w:ind w:right="42" w:rightChars="20" w:firstLine="420" w:firstLineChars="200"/>
              <w:rPr>
                <w:rFonts w:ascii="宋体" w:hAnsi="宋体" w:cs="Tahoma"/>
                <w:kern w:val="0"/>
                <w:szCs w:val="21"/>
              </w:rPr>
            </w:pPr>
            <w:r>
              <w:rPr>
                <w:rFonts w:hint="eastAsia" w:ascii="宋体" w:hAnsi="宋体" w:cs="Tahoma"/>
                <w:kern w:val="0"/>
                <w:szCs w:val="21"/>
              </w:rPr>
              <w:t>1、推荐条件：被推荐的学生应是政治思想表现良好，学习成绩优良，学术研究兴趣浓厚，有较强的创新意识、创新能力和专业能力的2021年应届优秀本科毕业生（不含专升本、第二学士学位、3</w:t>
            </w:r>
            <w:r>
              <w:rPr>
                <w:rFonts w:ascii="宋体" w:hAnsi="宋体" w:cs="Tahoma"/>
                <w:kern w:val="0"/>
                <w:szCs w:val="21"/>
              </w:rPr>
              <w:t>+4</w:t>
            </w:r>
            <w:r>
              <w:rPr>
                <w:rFonts w:hint="eastAsia" w:ascii="宋体" w:hAnsi="宋体" w:cs="Tahoma"/>
                <w:kern w:val="0"/>
                <w:szCs w:val="21"/>
              </w:rPr>
              <w:t>、独立学院学生），且符合以下基本条件：</w:t>
            </w:r>
          </w:p>
          <w:p>
            <w:pPr>
              <w:spacing w:line="360" w:lineRule="auto"/>
              <w:ind w:right="42" w:rightChars="20" w:firstLine="420" w:firstLineChars="200"/>
              <w:rPr>
                <w:rFonts w:ascii="宋体" w:hAnsi="宋体" w:cs="Tahoma"/>
                <w:kern w:val="0"/>
                <w:szCs w:val="21"/>
              </w:rPr>
            </w:pPr>
            <w:r>
              <w:rPr>
                <w:rFonts w:hint="eastAsia" w:ascii="宋体" w:hAnsi="宋体" w:cs="Tahoma"/>
                <w:kern w:val="0"/>
                <w:szCs w:val="21"/>
              </w:rPr>
              <w:t>（一）身心健康，品行优良，无任何考试作弊、剽窃他人学术成果及违法违纪受处分记录。</w:t>
            </w:r>
          </w:p>
          <w:p>
            <w:pPr>
              <w:spacing w:line="360" w:lineRule="auto"/>
              <w:ind w:right="42" w:rightChars="20" w:firstLine="420" w:firstLineChars="200"/>
              <w:rPr>
                <w:rFonts w:ascii="宋体" w:hAnsi="宋体" w:cs="Tahoma"/>
                <w:kern w:val="0"/>
                <w:szCs w:val="21"/>
              </w:rPr>
            </w:pPr>
            <w:r>
              <w:rPr>
                <w:rFonts w:hint="eastAsia" w:ascii="宋体" w:hAnsi="宋体" w:cs="Tahoma"/>
                <w:kern w:val="0"/>
                <w:szCs w:val="21"/>
              </w:rPr>
              <w:t>（二）学习勤奋，成绩优良，必修课没有补考或不及格课程，前三年必修课（按课程正考成绩计算，不含体育）学分加权平均成绩专业排名位列年级前40%。</w:t>
            </w:r>
          </w:p>
          <w:p>
            <w:pPr>
              <w:spacing w:line="360" w:lineRule="auto"/>
              <w:ind w:firstLine="420" w:firstLineChars="200"/>
              <w:rPr>
                <w:rFonts w:ascii="宋体" w:hAnsi="宋体" w:cs="Tahoma"/>
                <w:kern w:val="0"/>
                <w:szCs w:val="21"/>
              </w:rPr>
            </w:pPr>
            <w:r>
              <w:rPr>
                <w:rFonts w:hint="eastAsia" w:ascii="宋体" w:hAnsi="宋体" w:cs="Tahoma"/>
                <w:kern w:val="0"/>
                <w:szCs w:val="21"/>
              </w:rPr>
              <w:t>（三）全国大学英语六级考试425分及以上或全国大学英语四级考试500分及以上。</w:t>
            </w:r>
          </w:p>
          <w:p>
            <w:pPr>
              <w:spacing w:line="360" w:lineRule="auto"/>
              <w:ind w:firstLine="420" w:firstLineChars="200"/>
              <w:rPr>
                <w:rFonts w:ascii="宋体" w:hAnsi="宋体" w:cs="Tahoma"/>
                <w:kern w:val="0"/>
                <w:szCs w:val="21"/>
              </w:rPr>
            </w:pPr>
            <w:r>
              <w:rPr>
                <w:rFonts w:hint="eastAsia" w:ascii="宋体" w:hAnsi="宋体" w:cs="Tahoma"/>
                <w:kern w:val="0"/>
                <w:szCs w:val="21"/>
              </w:rPr>
              <w:t>2、名额分配：按照学校推免生名额分配方案，计算机与软件学院共有</w:t>
            </w:r>
            <w:r>
              <w:rPr>
                <w:rFonts w:ascii="宋体" w:hAnsi="宋体" w:cs="Tahoma"/>
                <w:kern w:val="0"/>
                <w:szCs w:val="21"/>
              </w:rPr>
              <w:t>22</w:t>
            </w:r>
            <w:r>
              <w:rPr>
                <w:rFonts w:hint="eastAsia" w:ascii="宋体" w:hAnsi="宋体" w:cs="Tahoma"/>
                <w:kern w:val="0"/>
                <w:szCs w:val="21"/>
              </w:rPr>
              <w:t>名推免生名额</w:t>
            </w:r>
            <w:r>
              <w:rPr>
                <w:rFonts w:ascii="宋体" w:hAnsi="宋体" w:cs="Tahoma"/>
                <w:kern w:val="0"/>
                <w:szCs w:val="21"/>
              </w:rPr>
              <w:t>。</w:t>
            </w:r>
            <w:r>
              <w:rPr>
                <w:rFonts w:hint="eastAsia" w:ascii="宋体" w:hAnsi="宋体" w:cs="Tahoma"/>
                <w:kern w:val="0"/>
                <w:szCs w:val="21"/>
              </w:rPr>
              <w:t>根据各专业学生基数比例，各专业推免名额如下：</w:t>
            </w:r>
          </w:p>
          <w:p>
            <w:pPr>
              <w:spacing w:line="360" w:lineRule="auto"/>
              <w:ind w:firstLine="420" w:firstLineChars="200"/>
              <w:rPr>
                <w:rFonts w:ascii="宋体" w:hAnsi="宋体" w:cs="Tahoma"/>
                <w:kern w:val="0"/>
                <w:szCs w:val="21"/>
              </w:rPr>
            </w:pPr>
            <w:r>
              <w:rPr>
                <w:rFonts w:hint="eastAsia" w:ascii="宋体" w:hAnsi="宋体" w:cs="Tahoma"/>
                <w:kern w:val="0"/>
                <w:szCs w:val="21"/>
              </w:rPr>
              <w:t>计算机科学与技术：6（含“国家级一流本科专业”奖励名额）；</w:t>
            </w:r>
          </w:p>
          <w:p>
            <w:pPr>
              <w:spacing w:line="360" w:lineRule="auto"/>
              <w:ind w:firstLine="420" w:firstLineChars="200"/>
              <w:rPr>
                <w:rFonts w:ascii="宋体" w:hAnsi="宋体" w:cs="Tahoma"/>
                <w:kern w:val="0"/>
                <w:szCs w:val="21"/>
              </w:rPr>
            </w:pPr>
            <w:r>
              <w:rPr>
                <w:rFonts w:hint="eastAsia" w:ascii="宋体" w:hAnsi="宋体" w:cs="Tahoma"/>
                <w:kern w:val="0"/>
                <w:szCs w:val="21"/>
              </w:rPr>
              <w:t>软件工程：4；网络工程：2；物联网工程：3；信息安全：2；</w:t>
            </w:r>
          </w:p>
          <w:p>
            <w:pPr>
              <w:spacing w:line="360" w:lineRule="auto"/>
              <w:ind w:firstLine="420" w:firstLineChars="200"/>
              <w:rPr>
                <w:rFonts w:ascii="宋体" w:hAnsi="宋体" w:cs="Tahoma"/>
                <w:kern w:val="0"/>
                <w:szCs w:val="21"/>
              </w:rPr>
            </w:pPr>
            <w:r>
              <w:rPr>
                <w:rFonts w:hint="eastAsia" w:ascii="宋体" w:hAnsi="宋体" w:cs="Tahoma"/>
                <w:kern w:val="0"/>
                <w:szCs w:val="21"/>
              </w:rPr>
              <w:t>计算机科学与技术（嵌入式）：1；软件工程（嵌入式）：1；网络工程（嵌入式）：1；物联网工程（嵌入式）：1；</w:t>
            </w:r>
          </w:p>
          <w:p>
            <w:pPr>
              <w:spacing w:line="360" w:lineRule="auto"/>
              <w:ind w:firstLine="420" w:firstLineChars="200"/>
              <w:rPr>
                <w:rFonts w:ascii="宋体" w:hAnsi="宋体" w:cs="Tahoma"/>
                <w:kern w:val="0"/>
                <w:szCs w:val="21"/>
              </w:rPr>
            </w:pPr>
            <w:r>
              <w:rPr>
                <w:rFonts w:hint="eastAsia" w:ascii="宋体" w:hAnsi="宋体" w:cs="Tahoma"/>
                <w:kern w:val="0"/>
                <w:szCs w:val="21"/>
              </w:rPr>
              <w:t>软件工程（中外合作）：1；</w:t>
            </w:r>
          </w:p>
          <w:p>
            <w:pPr>
              <w:spacing w:line="360" w:lineRule="auto"/>
              <w:ind w:firstLine="420" w:firstLineChars="200"/>
              <w:rPr>
                <w:rFonts w:ascii="宋体" w:hAnsi="宋体" w:cs="Tahoma"/>
                <w:kern w:val="0"/>
                <w:szCs w:val="21"/>
              </w:rPr>
            </w:pPr>
            <w:r>
              <w:t>如某专业申请人中通过考核人数小于该专业推免名额，则该专业剩余名额分配到其他专业</w:t>
            </w:r>
            <w:r>
              <w:rPr>
                <w:rFonts w:hint="eastAsia"/>
              </w:rPr>
              <w:t>。</w:t>
            </w:r>
          </w:p>
          <w:p>
            <w:pPr>
              <w:spacing w:line="360" w:lineRule="auto"/>
              <w:ind w:right="42" w:rightChars="20" w:firstLine="420" w:firstLineChars="200"/>
              <w:rPr>
                <w:rFonts w:ascii="宋体" w:hAnsi="宋体" w:cs="Tahoma"/>
                <w:kern w:val="0"/>
                <w:szCs w:val="21"/>
              </w:rPr>
            </w:pPr>
            <w:r>
              <w:rPr>
                <w:rFonts w:hint="eastAsia" w:ascii="宋体" w:hAnsi="宋体" w:cs="Tahoma"/>
                <w:kern w:val="0"/>
                <w:szCs w:val="21"/>
              </w:rPr>
              <w:t>3、加分推荐与破格推荐：</w:t>
            </w:r>
          </w:p>
          <w:p>
            <w:pPr>
              <w:spacing w:line="360" w:lineRule="auto"/>
              <w:ind w:right="42" w:rightChars="20" w:firstLine="315" w:firstLineChars="150"/>
              <w:rPr>
                <w:rFonts w:ascii="宋体" w:hAnsi="宋体" w:cs="Tahoma"/>
                <w:kern w:val="0"/>
                <w:szCs w:val="21"/>
              </w:rPr>
            </w:pPr>
            <w:r>
              <w:rPr>
                <w:rFonts w:hint="eastAsia" w:ascii="宋体" w:hAnsi="宋体" w:cs="Tahoma"/>
                <w:kern w:val="0"/>
                <w:szCs w:val="21"/>
              </w:rPr>
              <w:t>（1）</w:t>
            </w:r>
            <w:r>
              <w:rPr>
                <w:rFonts w:hint="eastAsia" w:ascii="Verdana" w:hAnsi="Verdana"/>
                <w:szCs w:val="21"/>
              </w:rPr>
              <w:t>本科生在校期间获得《南京信息工程大学推免加分细则》中所列的科研成果、竞赛获奖、参军服役、到国际组织实习等方面荣誉者，在必修课学分加权平均成绩基础上加分后进行排名。</w:t>
            </w:r>
          </w:p>
          <w:p>
            <w:pPr>
              <w:spacing w:line="360" w:lineRule="auto"/>
              <w:ind w:right="42" w:rightChars="20" w:firstLine="315" w:firstLineChars="150"/>
              <w:rPr>
                <w:rFonts w:ascii="宋体" w:hAnsi="宋体" w:cs="Tahoma"/>
                <w:kern w:val="0"/>
                <w:szCs w:val="21"/>
              </w:rPr>
            </w:pPr>
            <w:r>
              <w:rPr>
                <w:rFonts w:hint="eastAsia" w:ascii="宋体" w:hAnsi="宋体" w:cs="Tahoma"/>
                <w:kern w:val="0"/>
                <w:szCs w:val="21"/>
              </w:rPr>
              <w:t>（</w:t>
            </w:r>
            <w:r>
              <w:rPr>
                <w:rFonts w:ascii="宋体" w:hAnsi="宋体" w:cs="Tahoma"/>
                <w:kern w:val="0"/>
                <w:szCs w:val="21"/>
              </w:rPr>
              <w:t>2</w:t>
            </w:r>
            <w:r>
              <w:rPr>
                <w:rFonts w:hint="eastAsia" w:ascii="宋体" w:hAnsi="宋体" w:cs="Tahoma"/>
                <w:kern w:val="0"/>
                <w:szCs w:val="21"/>
              </w:rPr>
              <w:t>）</w:t>
            </w:r>
            <w:r>
              <w:rPr>
                <w:rFonts w:hint="eastAsia" w:ascii="Verdana" w:hAnsi="Verdana"/>
                <w:szCs w:val="21"/>
              </w:rPr>
              <w:t>必修课学分加权平均成绩位列专业前3</w:t>
            </w:r>
            <w:r>
              <w:rPr>
                <w:rFonts w:ascii="Verdana" w:hAnsi="Verdana"/>
                <w:szCs w:val="21"/>
              </w:rPr>
              <w:t>%</w:t>
            </w:r>
            <w:r>
              <w:rPr>
                <w:rFonts w:hint="eastAsia" w:ascii="Verdana" w:hAnsi="Verdana"/>
                <w:szCs w:val="21"/>
              </w:rPr>
              <w:t>，仅有一门必修课正考不及格，该课程目前已及格，且符合推免其他基本条件者，可申请破格推荐，并以正考成绩参加排名。</w:t>
            </w:r>
          </w:p>
          <w:p>
            <w:pPr>
              <w:spacing w:line="360" w:lineRule="auto"/>
              <w:ind w:right="42" w:rightChars="20" w:firstLine="315" w:firstLineChars="150"/>
              <w:rPr>
                <w:rFonts w:ascii="Verdana" w:hAnsi="Verdana"/>
                <w:szCs w:val="21"/>
              </w:rPr>
            </w:pPr>
            <w:r>
              <w:rPr>
                <w:rFonts w:hint="eastAsia" w:ascii="宋体" w:hAnsi="宋体" w:cs="Tahoma"/>
                <w:kern w:val="0"/>
                <w:szCs w:val="21"/>
              </w:rPr>
              <w:t>（</w:t>
            </w:r>
            <w:r>
              <w:rPr>
                <w:rFonts w:ascii="宋体" w:hAnsi="宋体" w:cs="Tahoma"/>
                <w:kern w:val="0"/>
                <w:szCs w:val="21"/>
              </w:rPr>
              <w:t>3</w:t>
            </w:r>
            <w:r>
              <w:rPr>
                <w:rFonts w:hint="eastAsia" w:ascii="宋体" w:hAnsi="宋体" w:cs="Tahoma"/>
                <w:kern w:val="0"/>
                <w:szCs w:val="21"/>
              </w:rPr>
              <w:t>）</w:t>
            </w:r>
            <w:r>
              <w:rPr>
                <w:rFonts w:hint="eastAsia" w:ascii="Verdana" w:hAnsi="Verdana"/>
                <w:szCs w:val="21"/>
              </w:rPr>
              <w:t>对有特殊学术专长或具有突出培养潜质者，在符合学校推免基本条件基础上，由本人申请，经学院考核小组审核和学院推免生工作领导小组同意后报学校推免生工作领导小组审批。</w:t>
            </w:r>
          </w:p>
          <w:p>
            <w:pPr>
              <w:spacing w:line="360" w:lineRule="auto"/>
              <w:ind w:firstLine="420" w:firstLineChars="200"/>
              <w:jc w:val="left"/>
              <w:rPr>
                <w:rFonts w:ascii="宋体" w:hAnsi="宋体" w:cs="Tahoma"/>
                <w:kern w:val="0"/>
                <w:szCs w:val="21"/>
              </w:rPr>
            </w:pPr>
            <w:r>
              <w:rPr>
                <w:rFonts w:hint="eastAsia" w:ascii="宋体" w:hAnsi="宋体" w:cs="Tahoma"/>
                <w:kern w:val="0"/>
                <w:szCs w:val="21"/>
              </w:rPr>
              <w:t>4、</w:t>
            </w:r>
            <w:r>
              <w:rPr>
                <w:rFonts w:ascii="宋体" w:hAnsi="宋体" w:cs="Tahoma"/>
                <w:kern w:val="0"/>
                <w:szCs w:val="21"/>
              </w:rPr>
              <w:t>符合推荐候选人条件的学生，向学院提交推荐申请及证明材料。</w:t>
            </w:r>
          </w:p>
          <w:p>
            <w:pPr>
              <w:spacing w:line="360" w:lineRule="auto"/>
              <w:ind w:firstLine="420" w:firstLineChars="200"/>
              <w:rPr>
                <w:rFonts w:ascii="宋体" w:hAnsi="宋体" w:cs="Tahoma"/>
                <w:kern w:val="0"/>
                <w:szCs w:val="21"/>
              </w:rPr>
            </w:pPr>
            <w:r>
              <w:rPr>
                <w:rFonts w:hint="eastAsia" w:ascii="宋体" w:hAnsi="宋体" w:cs="Tahoma"/>
                <w:kern w:val="0"/>
                <w:szCs w:val="21"/>
              </w:rPr>
              <w:t>5、</w:t>
            </w:r>
            <w:r>
              <w:rPr>
                <w:rFonts w:ascii="宋体" w:hAnsi="宋体" w:cs="Tahoma"/>
                <w:kern w:val="0"/>
                <w:szCs w:val="21"/>
              </w:rPr>
              <w:t>学院</w:t>
            </w:r>
            <w:r>
              <w:rPr>
                <w:rFonts w:hint="eastAsia" w:ascii="宋体" w:hAnsi="宋体" w:cs="Tahoma"/>
                <w:kern w:val="0"/>
                <w:szCs w:val="21"/>
              </w:rPr>
              <w:t>推免生</w:t>
            </w:r>
            <w:r>
              <w:rPr>
                <w:rFonts w:ascii="宋体" w:hAnsi="宋体" w:cs="Tahoma"/>
                <w:kern w:val="0"/>
                <w:szCs w:val="21"/>
              </w:rPr>
              <w:t>工作考核小组</w:t>
            </w:r>
            <w:r>
              <w:rPr>
                <w:rFonts w:hint="eastAsia" w:ascii="宋体" w:hAnsi="宋体" w:cs="Tahoma"/>
                <w:kern w:val="0"/>
                <w:szCs w:val="21"/>
              </w:rPr>
              <w:t>审查学生的科研成果、竞赛获奖、参军服役、志愿服务、到国际组织实习等方面进行审核鉴定，排除抄袭、造假、冒名及有名无实等情况。</w:t>
            </w:r>
          </w:p>
          <w:p>
            <w:pPr>
              <w:spacing w:line="360" w:lineRule="auto"/>
              <w:ind w:firstLine="435"/>
              <w:rPr>
                <w:rFonts w:ascii="宋体" w:hAnsi="宋体" w:cs="Tahoma"/>
                <w:kern w:val="0"/>
                <w:szCs w:val="21"/>
              </w:rPr>
            </w:pPr>
            <w:r>
              <w:rPr>
                <w:rFonts w:ascii="宋体" w:hAnsi="宋体" w:cs="Tahoma"/>
                <w:kern w:val="0"/>
                <w:szCs w:val="21"/>
              </w:rPr>
              <w:t>6</w:t>
            </w:r>
            <w:r>
              <w:rPr>
                <w:rFonts w:hint="eastAsia" w:ascii="宋体" w:hAnsi="宋体" w:cs="Tahoma"/>
                <w:kern w:val="0"/>
                <w:szCs w:val="21"/>
              </w:rPr>
              <w:t>、学院组织申报加分项的学生公开答辩，未通过审核鉴定或答辩的，不纳入推免遴选综合评价成绩计算体系。</w:t>
            </w:r>
          </w:p>
          <w:p>
            <w:pPr>
              <w:spacing w:line="360" w:lineRule="auto"/>
              <w:ind w:firstLine="435"/>
              <w:rPr>
                <w:rFonts w:ascii="宋体" w:hAnsi="宋体" w:cs="Tahoma"/>
                <w:kern w:val="0"/>
                <w:szCs w:val="21"/>
              </w:rPr>
            </w:pPr>
            <w:r>
              <w:rPr>
                <w:rFonts w:hint="eastAsia" w:ascii="宋体" w:hAnsi="宋体" w:cs="Tahoma"/>
                <w:kern w:val="0"/>
                <w:szCs w:val="21"/>
              </w:rPr>
              <w:t>7、</w:t>
            </w:r>
            <w:r>
              <w:rPr>
                <w:rFonts w:ascii="宋体" w:hAnsi="宋体" w:cs="Tahoma"/>
                <w:kern w:val="0"/>
                <w:szCs w:val="21"/>
              </w:rPr>
              <w:t>根据本学院推荐名额确定拟推荐免试研究生名单并上报教务处。</w:t>
            </w:r>
          </w:p>
          <w:p>
            <w:pPr>
              <w:spacing w:line="360" w:lineRule="auto"/>
              <w:jc w:val="center"/>
            </w:pPr>
          </w:p>
          <w:p>
            <w:pPr>
              <w:spacing w:line="360" w:lineRule="auto"/>
              <w:ind w:firstLine="33"/>
              <w:jc w:val="left"/>
              <w:rPr>
                <w:b/>
                <w:szCs w:val="21"/>
              </w:rPr>
            </w:pPr>
            <w:r>
              <w:rPr>
                <w:rFonts w:hint="eastAsia" w:ascii="宋体" w:hAnsi="宋体" w:cs="Tahoma"/>
                <w:b/>
                <w:kern w:val="0"/>
                <w:szCs w:val="21"/>
              </w:rPr>
              <w:t>二、日程安排</w:t>
            </w:r>
          </w:p>
          <w:p>
            <w:pPr>
              <w:spacing w:line="360" w:lineRule="auto"/>
              <w:ind w:firstLine="420" w:firstLineChars="200"/>
              <w:rPr>
                <w:rFonts w:ascii="宋体" w:hAnsi="宋体" w:cs="Tahoma"/>
                <w:kern w:val="0"/>
                <w:szCs w:val="21"/>
              </w:rPr>
            </w:pPr>
            <w:r>
              <w:rPr>
                <w:rFonts w:hint="eastAsia" w:ascii="宋体" w:hAnsi="宋体"/>
                <w:szCs w:val="21"/>
              </w:rPr>
              <w:t>1、9月</w:t>
            </w:r>
            <w:r>
              <w:rPr>
                <w:rFonts w:ascii="宋体" w:hAnsi="宋体"/>
                <w:szCs w:val="21"/>
              </w:rPr>
              <w:t>24</w:t>
            </w:r>
            <w:r>
              <w:rPr>
                <w:rFonts w:hint="eastAsia" w:ascii="宋体" w:hAnsi="宋体"/>
                <w:szCs w:val="21"/>
              </w:rPr>
              <w:t>日，</w:t>
            </w:r>
            <w:r>
              <w:rPr>
                <w:rFonts w:ascii="宋体" w:hAnsi="宋体" w:cs="Tahoma"/>
                <w:kern w:val="0"/>
                <w:szCs w:val="21"/>
              </w:rPr>
              <w:t>学院公布</w:t>
            </w:r>
            <w:r>
              <w:rPr>
                <w:rFonts w:hint="eastAsia" w:ascii="宋体" w:hAnsi="宋体" w:cs="Tahoma"/>
                <w:kern w:val="0"/>
                <w:szCs w:val="21"/>
              </w:rPr>
              <w:t>“</w:t>
            </w:r>
            <w:r>
              <w:rPr>
                <w:rFonts w:ascii="宋体" w:hAnsi="宋体" w:cs="Tahoma"/>
                <w:kern w:val="0"/>
                <w:szCs w:val="21"/>
              </w:rPr>
              <w:t>计算机与软件学院</w:t>
            </w:r>
            <w:r>
              <w:rPr>
                <w:rFonts w:hint="eastAsia" w:ascii="宋体" w:hAnsi="宋体" w:cs="Tahoma"/>
                <w:kern w:val="0"/>
                <w:szCs w:val="21"/>
              </w:rPr>
              <w:t>20</w:t>
            </w:r>
            <w:r>
              <w:rPr>
                <w:rFonts w:ascii="宋体" w:hAnsi="宋体" w:cs="Tahoma"/>
                <w:kern w:val="0"/>
                <w:szCs w:val="21"/>
              </w:rPr>
              <w:t>21</w:t>
            </w:r>
            <w:r>
              <w:rPr>
                <w:rFonts w:hint="eastAsia" w:ascii="宋体" w:hAnsi="宋体" w:cs="Tahoma"/>
                <w:kern w:val="0"/>
                <w:szCs w:val="21"/>
              </w:rPr>
              <w:t>届本科生推荐免试研究生工作细则表”</w:t>
            </w:r>
            <w:r>
              <w:rPr>
                <w:rFonts w:ascii="宋体" w:hAnsi="宋体" w:cs="Tahoma"/>
                <w:kern w:val="0"/>
                <w:szCs w:val="21"/>
              </w:rPr>
              <w:t>。</w:t>
            </w:r>
          </w:p>
          <w:p>
            <w:pPr>
              <w:spacing w:line="360" w:lineRule="auto"/>
              <w:ind w:firstLine="420" w:firstLineChars="200"/>
              <w:rPr>
                <w:rFonts w:ascii="宋体" w:hAnsi="宋体" w:cs="Tahoma"/>
                <w:kern w:val="0"/>
                <w:szCs w:val="21"/>
              </w:rPr>
            </w:pPr>
            <w:r>
              <w:rPr>
                <w:rFonts w:hint="eastAsia" w:ascii="宋体" w:hAnsi="宋体" w:cs="Tahoma"/>
                <w:kern w:val="0"/>
                <w:szCs w:val="21"/>
              </w:rPr>
              <w:t>2、9月</w:t>
            </w:r>
            <w:r>
              <w:rPr>
                <w:rFonts w:ascii="宋体" w:hAnsi="宋体" w:cs="Tahoma"/>
                <w:kern w:val="0"/>
                <w:szCs w:val="21"/>
              </w:rPr>
              <w:t>25</w:t>
            </w:r>
            <w:r>
              <w:rPr>
                <w:rFonts w:hint="eastAsia" w:ascii="宋体" w:hAnsi="宋体" w:cs="Tahoma"/>
                <w:kern w:val="0"/>
                <w:szCs w:val="21"/>
              </w:rPr>
              <w:t>日上午1</w:t>
            </w:r>
            <w:r>
              <w:rPr>
                <w:rFonts w:hint="eastAsia" w:ascii="宋体" w:hAnsi="宋体" w:cs="Tahoma"/>
                <w:kern w:val="0"/>
                <w:szCs w:val="21"/>
                <w:lang w:val="en-US" w:eastAsia="zh-CN"/>
              </w:rPr>
              <w:t>2</w:t>
            </w:r>
            <w:r>
              <w:rPr>
                <w:rFonts w:hint="eastAsia" w:ascii="宋体" w:hAnsi="宋体" w:cs="Tahoma"/>
                <w:kern w:val="0"/>
                <w:szCs w:val="21"/>
              </w:rPr>
              <w:t>:00前，</w:t>
            </w:r>
            <w:r>
              <w:rPr>
                <w:rFonts w:ascii="宋体" w:hAnsi="宋体" w:cs="Tahoma"/>
                <w:kern w:val="0"/>
                <w:szCs w:val="21"/>
              </w:rPr>
              <w:t>接收学生申请并审查申请人资格</w:t>
            </w:r>
            <w:r>
              <w:rPr>
                <w:rFonts w:hint="eastAsia" w:ascii="宋体" w:hAnsi="宋体" w:cs="Tahoma"/>
                <w:kern w:val="0"/>
                <w:szCs w:val="21"/>
              </w:rPr>
              <w:t>，</w:t>
            </w:r>
            <w:r>
              <w:rPr>
                <w:rFonts w:ascii="宋体" w:hAnsi="宋体" w:cs="Tahoma"/>
                <w:kern w:val="0"/>
                <w:szCs w:val="21"/>
              </w:rPr>
              <w:t>过期不候。</w:t>
            </w:r>
            <w:r>
              <w:rPr>
                <w:rFonts w:hint="eastAsia" w:ascii="宋体" w:hAnsi="宋体" w:cs="Tahoma"/>
                <w:kern w:val="0"/>
                <w:szCs w:val="21"/>
              </w:rPr>
              <w:t>符合推免候选人条件和要求的学生，填写《南京信息工程大学推荐免试研究生申请表》，连同符合加分推荐和破格推荐的证明材料（成绩单、全国大学英语四、六级证书、获奖证书（省级及以上）、发表论文、专利证书等复印件一份）于9月</w:t>
            </w:r>
            <w:r>
              <w:rPr>
                <w:rFonts w:ascii="宋体" w:hAnsi="宋体" w:cs="Tahoma"/>
                <w:kern w:val="0"/>
                <w:szCs w:val="21"/>
              </w:rPr>
              <w:t>25</w:t>
            </w:r>
            <w:r>
              <w:rPr>
                <w:rFonts w:hint="eastAsia" w:ascii="宋体" w:hAnsi="宋体" w:cs="Tahoma"/>
                <w:kern w:val="0"/>
                <w:szCs w:val="21"/>
              </w:rPr>
              <w:t>日上午1</w:t>
            </w:r>
            <w:r>
              <w:rPr>
                <w:rFonts w:hint="eastAsia" w:ascii="宋体" w:hAnsi="宋体" w:cs="Tahoma"/>
                <w:kern w:val="0"/>
                <w:szCs w:val="21"/>
                <w:lang w:val="en-US" w:eastAsia="zh-CN"/>
              </w:rPr>
              <w:t>2</w:t>
            </w:r>
            <w:bookmarkStart w:id="0" w:name="_GoBack"/>
            <w:bookmarkEnd w:id="0"/>
            <w:r>
              <w:rPr>
                <w:rFonts w:hint="eastAsia" w:ascii="宋体" w:hAnsi="宋体" w:cs="Tahoma"/>
                <w:kern w:val="0"/>
                <w:szCs w:val="21"/>
              </w:rPr>
              <w:t>:00前（过期不再接收任何材料）交学院免试研究生推荐工作小组（地点：计算机与软件学院院办 计算机楼1</w:t>
            </w:r>
            <w:r>
              <w:rPr>
                <w:rFonts w:ascii="宋体" w:hAnsi="宋体" w:cs="Tahoma"/>
                <w:kern w:val="0"/>
                <w:szCs w:val="21"/>
              </w:rPr>
              <w:t>09</w:t>
            </w:r>
            <w:r>
              <w:rPr>
                <w:rFonts w:hint="eastAsia" w:ascii="宋体" w:hAnsi="宋体" w:cs="Tahoma"/>
                <w:kern w:val="0"/>
                <w:szCs w:val="21"/>
              </w:rPr>
              <w:t>室），联系人：唐老师，联系电话：0</w:t>
            </w:r>
            <w:r>
              <w:rPr>
                <w:rFonts w:ascii="宋体" w:hAnsi="宋体" w:cs="Tahoma"/>
                <w:kern w:val="0"/>
                <w:szCs w:val="21"/>
              </w:rPr>
              <w:t>25-</w:t>
            </w:r>
            <w:r>
              <w:rPr>
                <w:rFonts w:hint="eastAsia" w:ascii="宋体" w:hAnsi="宋体" w:cs="Tahoma"/>
                <w:kern w:val="0"/>
                <w:szCs w:val="21"/>
              </w:rPr>
              <w:t>58731</w:t>
            </w:r>
            <w:r>
              <w:rPr>
                <w:rFonts w:ascii="宋体" w:hAnsi="宋体" w:cs="Tahoma"/>
                <w:kern w:val="0"/>
                <w:szCs w:val="21"/>
              </w:rPr>
              <w:t>183</w:t>
            </w:r>
            <w:r>
              <w:rPr>
                <w:rFonts w:hint="eastAsia" w:ascii="宋体" w:hAnsi="宋体" w:cs="Tahoma"/>
                <w:kern w:val="0"/>
                <w:szCs w:val="21"/>
              </w:rPr>
              <w:t>。</w:t>
            </w:r>
          </w:p>
          <w:p>
            <w:pPr>
              <w:spacing w:line="360" w:lineRule="auto"/>
              <w:ind w:firstLine="420" w:firstLineChars="200"/>
              <w:rPr>
                <w:rFonts w:ascii="宋体" w:hAnsi="宋体" w:cs="Tahoma"/>
                <w:kern w:val="0"/>
                <w:szCs w:val="21"/>
              </w:rPr>
            </w:pPr>
            <w:r>
              <w:rPr>
                <w:rFonts w:hint="eastAsia" w:ascii="宋体" w:hAnsi="宋体" w:cs="Tahoma"/>
                <w:kern w:val="0"/>
                <w:szCs w:val="21"/>
              </w:rPr>
              <w:t>3、9月</w:t>
            </w:r>
            <w:r>
              <w:rPr>
                <w:rFonts w:ascii="宋体" w:hAnsi="宋体" w:cs="Tahoma"/>
                <w:kern w:val="0"/>
                <w:szCs w:val="21"/>
              </w:rPr>
              <w:t>26</w:t>
            </w:r>
            <w:r>
              <w:rPr>
                <w:rFonts w:hint="eastAsia" w:ascii="宋体" w:hAnsi="宋体" w:cs="Tahoma"/>
                <w:kern w:val="0"/>
                <w:szCs w:val="21"/>
              </w:rPr>
              <w:t>日，计算机与软件学院推免生工作考核小组对所有申请学生进行初审，确定参与答辩学生名单并组织公开答辩，答辩全程录音录像，答辩结果公开公示。</w:t>
            </w:r>
          </w:p>
          <w:p>
            <w:pPr>
              <w:spacing w:line="360" w:lineRule="auto"/>
              <w:ind w:firstLine="420"/>
              <w:rPr>
                <w:rFonts w:ascii="宋体" w:hAnsi="宋体" w:cs="Tahoma"/>
                <w:kern w:val="0"/>
                <w:szCs w:val="21"/>
              </w:rPr>
            </w:pPr>
            <w:r>
              <w:rPr>
                <w:rFonts w:ascii="宋体" w:hAnsi="宋体" w:cs="Tahoma"/>
                <w:kern w:val="0"/>
                <w:szCs w:val="21"/>
              </w:rPr>
              <w:t>4</w:t>
            </w:r>
            <w:r>
              <w:rPr>
                <w:rFonts w:hint="eastAsia" w:ascii="宋体" w:hAnsi="宋体" w:cs="Tahoma"/>
                <w:kern w:val="0"/>
                <w:szCs w:val="21"/>
              </w:rPr>
              <w:t>、9月</w:t>
            </w:r>
            <w:r>
              <w:rPr>
                <w:rFonts w:ascii="宋体" w:hAnsi="宋体" w:cs="Tahoma"/>
                <w:kern w:val="0"/>
                <w:szCs w:val="21"/>
              </w:rPr>
              <w:t>28</w:t>
            </w:r>
            <w:r>
              <w:rPr>
                <w:rFonts w:hint="eastAsia" w:ascii="宋体" w:hAnsi="宋体" w:cs="Tahoma"/>
                <w:kern w:val="0"/>
                <w:szCs w:val="21"/>
              </w:rPr>
              <w:t>日16:30前，学院按最终成绩进行排名确定拟推荐名单，将“学院推荐情况汇总表”等材料上报教务处。</w:t>
            </w:r>
          </w:p>
          <w:p>
            <w:pPr>
              <w:spacing w:line="360" w:lineRule="auto"/>
              <w:ind w:firstLine="420"/>
              <w:rPr>
                <w:rFonts w:ascii="宋体" w:hAnsi="宋体" w:cs="Tahoma"/>
                <w:kern w:val="0"/>
                <w:szCs w:val="21"/>
              </w:rPr>
            </w:pPr>
          </w:p>
          <w:p>
            <w:pPr>
              <w:spacing w:line="360" w:lineRule="auto"/>
              <w:ind w:firstLine="420"/>
              <w:rPr>
                <w:rFonts w:ascii="宋体" w:hAnsi="宋体" w:cs="Tahoma"/>
                <w:kern w:val="0"/>
                <w:szCs w:val="21"/>
              </w:rPr>
            </w:pPr>
          </w:p>
          <w:p>
            <w:pPr>
              <w:spacing w:line="360" w:lineRule="auto"/>
              <w:ind w:firstLine="420"/>
              <w:rPr>
                <w:rFonts w:ascii="宋体" w:hAnsi="宋体" w:cs="Tahoma"/>
                <w:kern w:val="0"/>
                <w:szCs w:val="21"/>
              </w:rPr>
            </w:pPr>
          </w:p>
          <w:p>
            <w:pPr>
              <w:spacing w:line="360" w:lineRule="auto"/>
              <w:ind w:firstLine="420"/>
              <w:rPr>
                <w:rFonts w:ascii="宋体" w:hAnsi="宋体" w:cs="Tahoma"/>
                <w:kern w:val="0"/>
                <w:szCs w:val="21"/>
              </w:rPr>
            </w:pPr>
          </w:p>
          <w:p>
            <w:pPr>
              <w:spacing w:line="360" w:lineRule="auto"/>
              <w:ind w:firstLine="420"/>
              <w:rPr>
                <w:rFonts w:ascii="宋体" w:hAnsi="宋体" w:cs="Tahoma"/>
                <w:kern w:val="0"/>
                <w:szCs w:val="21"/>
              </w:rPr>
            </w:pPr>
          </w:p>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5" w:hRule="atLeast"/>
        </w:trPr>
        <w:tc>
          <w:tcPr>
            <w:tcW w:w="1638" w:type="dxa"/>
            <w:vAlign w:val="center"/>
          </w:tcPr>
          <w:p>
            <w:pPr>
              <w:jc w:val="center"/>
              <w:rPr>
                <w:sz w:val="24"/>
              </w:rPr>
            </w:pPr>
            <w:r>
              <w:rPr>
                <w:rFonts w:hint="eastAsia"/>
                <w:sz w:val="24"/>
              </w:rPr>
              <w:t>最终成绩评定原则及排名办法</w:t>
            </w:r>
          </w:p>
          <w:p>
            <w:pPr>
              <w:jc w:val="center"/>
              <w:rPr>
                <w:sz w:val="24"/>
              </w:rPr>
            </w:pPr>
          </w:p>
        </w:tc>
        <w:tc>
          <w:tcPr>
            <w:tcW w:w="7051" w:type="dxa"/>
            <w:gridSpan w:val="6"/>
            <w:vAlign w:val="center"/>
          </w:tcPr>
          <w:p>
            <w:pPr>
              <w:spacing w:line="360" w:lineRule="auto"/>
            </w:pPr>
            <w:r>
              <w:rPr>
                <w:rFonts w:hint="eastAsia"/>
              </w:rPr>
              <w:t>1、所有报名同学必须符合学校文件规定的各项条件；</w:t>
            </w:r>
          </w:p>
          <w:p>
            <w:pPr>
              <w:spacing w:line="360" w:lineRule="auto"/>
            </w:pPr>
            <w:r>
              <w:rPr>
                <w:rFonts w:hint="eastAsia"/>
              </w:rPr>
              <w:t>2、思想品德考核（政治态度、思想表现、道德品质、科学精神、诚实守信、遵纪守法等方面的考查）不合格者不予推荐和录取；</w:t>
            </w:r>
          </w:p>
          <w:p>
            <w:pPr>
              <w:spacing w:line="360" w:lineRule="auto"/>
            </w:pPr>
            <w:r>
              <w:rPr>
                <w:rFonts w:hint="eastAsia"/>
              </w:rPr>
              <w:t>3、确定推免生选择次序的最终成绩由学业综合成绩和加分成绩组成；</w:t>
            </w:r>
          </w:p>
          <w:p>
            <w:pPr>
              <w:spacing w:line="360" w:lineRule="auto"/>
            </w:pPr>
            <w:r>
              <w:rPr>
                <w:rFonts w:hint="eastAsia"/>
              </w:rPr>
              <w:t xml:space="preserve">4、学业综合成绩：学生前三年必修课（按课程正考成绩计算，不含体育）学分加权平均成绩；  </w:t>
            </w:r>
          </w:p>
          <w:p>
            <w:pPr>
              <w:spacing w:line="360" w:lineRule="auto"/>
            </w:pPr>
            <w:r>
              <w:rPr>
                <w:rFonts w:hint="eastAsia"/>
              </w:rPr>
              <w:t xml:space="preserve">5、加分成绩：在校期间获得《推免加分细则》中所列的科研成果、竞赛获奖、参军服役、到国际组织实习等方面的总加分； </w:t>
            </w:r>
          </w:p>
          <w:p>
            <w:pPr>
              <w:spacing w:line="360" w:lineRule="auto"/>
              <w:jc w:val="left"/>
            </w:pPr>
            <w:r>
              <w:rPr>
                <w:rFonts w:hint="eastAsia"/>
              </w:rPr>
              <w:t>6、排名办法：根据最终成绩，按各专业最高分向后进行排序，选择各专业前</w:t>
            </w:r>
            <w:r>
              <w:t>N</w:t>
            </w:r>
            <w:r>
              <w:rPr>
                <w:vertAlign w:val="subscript"/>
              </w:rPr>
              <w:t>i</w:t>
            </w:r>
            <w:r>
              <w:rPr>
                <w:rFonts w:hint="eastAsia"/>
              </w:rPr>
              <w:t>名作为推免人选（</w:t>
            </w:r>
            <w:r>
              <w:t>N</w:t>
            </w:r>
            <w:r>
              <w:rPr>
                <w:vertAlign w:val="subscript"/>
              </w:rPr>
              <w:t>i</w:t>
            </w:r>
            <w:r>
              <w:rPr>
                <w:rFonts w:hint="eastAsia"/>
              </w:rPr>
              <w:t>为各专业分配名额）。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4" w:hRule="atLeast"/>
        </w:trPr>
        <w:tc>
          <w:tcPr>
            <w:tcW w:w="1638" w:type="dxa"/>
            <w:vAlign w:val="center"/>
          </w:tcPr>
          <w:p>
            <w:pPr>
              <w:jc w:val="center"/>
              <w:rPr>
                <w:sz w:val="24"/>
              </w:rPr>
            </w:pPr>
            <w:r>
              <w:rPr>
                <w:rFonts w:hint="eastAsia"/>
                <w:sz w:val="24"/>
              </w:rPr>
              <w:t>备注</w:t>
            </w:r>
          </w:p>
        </w:tc>
        <w:tc>
          <w:tcPr>
            <w:tcW w:w="7051" w:type="dxa"/>
            <w:gridSpan w:val="6"/>
            <w:vAlign w:val="center"/>
          </w:tcPr>
          <w:p>
            <w:pPr>
              <w:spacing w:line="360" w:lineRule="auto"/>
            </w:pPr>
            <w:r>
              <w:rPr>
                <w:rFonts w:hint="eastAsia"/>
              </w:rPr>
              <w:t>1. 被确定为推免生后，若有下列情况之一者，取消推荐免试研究生资格</w:t>
            </w:r>
          </w:p>
          <w:p>
            <w:pPr>
              <w:spacing w:line="360" w:lineRule="auto"/>
            </w:pPr>
            <w:r>
              <w:rPr>
                <w:rFonts w:hint="eastAsia"/>
              </w:rPr>
              <w:t>（1）考试作弊、剽窃他人学术成果及违法违纪受处分者。</w:t>
            </w:r>
          </w:p>
          <w:p>
            <w:pPr>
              <w:spacing w:line="360" w:lineRule="auto"/>
            </w:pPr>
            <w:r>
              <w:rPr>
                <w:rFonts w:hint="eastAsia"/>
              </w:rPr>
              <w:t>（2）应届毕业时，不能按时毕业或无法获得学士学位证书者。</w:t>
            </w:r>
          </w:p>
          <w:p>
            <w:pPr>
              <w:spacing w:line="360" w:lineRule="auto"/>
            </w:pPr>
            <w:r>
              <w:rPr>
                <w:rFonts w:hint="eastAsia"/>
              </w:rPr>
              <w:t>2. 被录取的推免生不得再报名参加全国硕士研究生入学考试，也不得再申请出国或就业，不得以任何理由私自放弃推免资格。否则，将作为不诚信记录存入该生的个人档案并函告其被录用的院校或用人单位。学生所在学院将被视为未完成推免名额。</w:t>
            </w:r>
          </w:p>
          <w:p>
            <w:pPr>
              <w:spacing w:line="360" w:lineRule="auto"/>
            </w:pPr>
            <w:r>
              <w:rPr>
                <w:rFonts w:hint="eastAsia"/>
              </w:rPr>
              <w:t>3. 符合推荐条件但自愿放弃免试推荐者应提交书面声明。</w:t>
            </w:r>
          </w:p>
          <w:p>
            <w:pPr>
              <w:spacing w:line="360" w:lineRule="auto"/>
            </w:pPr>
          </w:p>
        </w:tc>
      </w:tr>
    </w:tbl>
    <w:p>
      <w:pPr>
        <w:spacing w:before="120" w:beforeLines="50"/>
        <w:rPr>
          <w:rFonts w:ascii="宋体" w:hAnsi="宋体"/>
          <w:sz w:val="28"/>
          <w:szCs w:val="28"/>
        </w:rPr>
      </w:pPr>
    </w:p>
    <w:p>
      <w:pPr>
        <w:spacing w:before="120" w:beforeLines="50"/>
        <w:rPr>
          <w:rFonts w:ascii="宋体" w:hAnsi="宋体"/>
          <w:sz w:val="28"/>
          <w:szCs w:val="28"/>
        </w:rPr>
      </w:pPr>
      <w:r>
        <w:rPr>
          <w:rFonts w:hint="eastAsia" w:ascii="宋体" w:hAnsi="宋体"/>
          <w:sz w:val="28"/>
          <w:szCs w:val="28"/>
        </w:rPr>
        <w:t>学院推免生工作领导小组组长签名：</w:t>
      </w:r>
    </w:p>
    <w:p>
      <w:pPr>
        <w:ind w:firstLine="4620" w:firstLineChars="1650"/>
        <w:rPr>
          <w:rFonts w:ascii="宋体" w:hAnsi="宋体"/>
          <w:sz w:val="28"/>
          <w:szCs w:val="28"/>
        </w:rPr>
      </w:pPr>
    </w:p>
    <w:p>
      <w:pPr>
        <w:ind w:firstLine="4620" w:firstLineChars="1650"/>
        <w:rPr>
          <w:rFonts w:ascii="宋体" w:hAnsi="宋体"/>
          <w:sz w:val="28"/>
          <w:szCs w:val="28"/>
        </w:rPr>
      </w:pPr>
    </w:p>
    <w:p>
      <w:pPr>
        <w:ind w:firstLine="4620" w:firstLineChars="1650"/>
        <w:rPr>
          <w:rFonts w:ascii="宋体" w:hAnsi="宋体"/>
          <w:sz w:val="28"/>
          <w:szCs w:val="28"/>
        </w:rPr>
      </w:pPr>
      <w:r>
        <w:rPr>
          <w:rFonts w:hint="eastAsia" w:ascii="宋体" w:hAnsi="宋体"/>
          <w:sz w:val="28"/>
          <w:szCs w:val="28"/>
        </w:rPr>
        <w:t>（学院公章） 20</w:t>
      </w:r>
      <w:r>
        <w:rPr>
          <w:rFonts w:ascii="宋体" w:hAnsi="宋体"/>
          <w:sz w:val="28"/>
          <w:szCs w:val="28"/>
        </w:rPr>
        <w:t>20</w:t>
      </w:r>
      <w:r>
        <w:rPr>
          <w:rFonts w:hint="eastAsia" w:ascii="宋体" w:hAnsi="宋体"/>
          <w:sz w:val="28"/>
          <w:szCs w:val="28"/>
        </w:rPr>
        <w:t>年9月</w:t>
      </w:r>
      <w:r>
        <w:rPr>
          <w:rFonts w:ascii="宋体" w:hAnsi="宋体"/>
          <w:sz w:val="28"/>
          <w:szCs w:val="28"/>
        </w:rPr>
        <w:t>24</w:t>
      </w:r>
      <w:r>
        <w:rPr>
          <w:rFonts w:hint="eastAsia" w:ascii="宋体" w:hAnsi="宋体"/>
          <w:sz w:val="28"/>
          <w:szCs w:val="28"/>
        </w:rPr>
        <w:t xml:space="preserve">日 </w:t>
      </w:r>
    </w:p>
    <w:sectPr>
      <w:pgSz w:w="11906" w:h="16838"/>
      <w:pgMar w:top="1440" w:right="1286"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1812BB"/>
    <w:multiLevelType w:val="multilevel"/>
    <w:tmpl w:val="481812BB"/>
    <w:lvl w:ilvl="0" w:tentative="0">
      <w:start w:val="1"/>
      <w:numFmt w:val="japaneseCounting"/>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C05"/>
    <w:rsid w:val="00002A17"/>
    <w:rsid w:val="00026A88"/>
    <w:rsid w:val="00042860"/>
    <w:rsid w:val="000904A4"/>
    <w:rsid w:val="000D1497"/>
    <w:rsid w:val="000E2346"/>
    <w:rsid w:val="000E3888"/>
    <w:rsid w:val="00120095"/>
    <w:rsid w:val="001336F6"/>
    <w:rsid w:val="001351A9"/>
    <w:rsid w:val="001521FF"/>
    <w:rsid w:val="00176D30"/>
    <w:rsid w:val="00193565"/>
    <w:rsid w:val="001E59F2"/>
    <w:rsid w:val="001F5A4D"/>
    <w:rsid w:val="002056B6"/>
    <w:rsid w:val="0022481D"/>
    <w:rsid w:val="00231F08"/>
    <w:rsid w:val="00236920"/>
    <w:rsid w:val="00255DC7"/>
    <w:rsid w:val="00257A76"/>
    <w:rsid w:val="00273C4D"/>
    <w:rsid w:val="00293238"/>
    <w:rsid w:val="002C19A9"/>
    <w:rsid w:val="002F7A8E"/>
    <w:rsid w:val="00323D84"/>
    <w:rsid w:val="00327648"/>
    <w:rsid w:val="003474B1"/>
    <w:rsid w:val="00365052"/>
    <w:rsid w:val="003745AD"/>
    <w:rsid w:val="003803E6"/>
    <w:rsid w:val="003C1417"/>
    <w:rsid w:val="003C1C0C"/>
    <w:rsid w:val="00426697"/>
    <w:rsid w:val="00437278"/>
    <w:rsid w:val="0045347D"/>
    <w:rsid w:val="004709BF"/>
    <w:rsid w:val="004A4A88"/>
    <w:rsid w:val="004B6D76"/>
    <w:rsid w:val="00516F0B"/>
    <w:rsid w:val="005501BB"/>
    <w:rsid w:val="00552A96"/>
    <w:rsid w:val="00593F9F"/>
    <w:rsid w:val="00597397"/>
    <w:rsid w:val="005B676E"/>
    <w:rsid w:val="005C1699"/>
    <w:rsid w:val="005D06CC"/>
    <w:rsid w:val="00602B89"/>
    <w:rsid w:val="00624D1E"/>
    <w:rsid w:val="00670609"/>
    <w:rsid w:val="006A1F21"/>
    <w:rsid w:val="006A2EF8"/>
    <w:rsid w:val="006D0039"/>
    <w:rsid w:val="0071124E"/>
    <w:rsid w:val="00730502"/>
    <w:rsid w:val="00756270"/>
    <w:rsid w:val="007E0B16"/>
    <w:rsid w:val="007E570C"/>
    <w:rsid w:val="0081230C"/>
    <w:rsid w:val="00821E93"/>
    <w:rsid w:val="00830B8B"/>
    <w:rsid w:val="008313DA"/>
    <w:rsid w:val="00855A12"/>
    <w:rsid w:val="00865A1D"/>
    <w:rsid w:val="008A1F24"/>
    <w:rsid w:val="008B7C05"/>
    <w:rsid w:val="00903320"/>
    <w:rsid w:val="0091221A"/>
    <w:rsid w:val="00912F2A"/>
    <w:rsid w:val="0092451F"/>
    <w:rsid w:val="00930F92"/>
    <w:rsid w:val="00932E1B"/>
    <w:rsid w:val="009521F4"/>
    <w:rsid w:val="00954474"/>
    <w:rsid w:val="009C223C"/>
    <w:rsid w:val="00A26723"/>
    <w:rsid w:val="00A55A7E"/>
    <w:rsid w:val="00A64634"/>
    <w:rsid w:val="00A77A33"/>
    <w:rsid w:val="00A80828"/>
    <w:rsid w:val="00AC15D3"/>
    <w:rsid w:val="00B00533"/>
    <w:rsid w:val="00B15CB3"/>
    <w:rsid w:val="00B52DF1"/>
    <w:rsid w:val="00B65825"/>
    <w:rsid w:val="00B72D6F"/>
    <w:rsid w:val="00B73AF1"/>
    <w:rsid w:val="00BE608B"/>
    <w:rsid w:val="00C02A8D"/>
    <w:rsid w:val="00C71F76"/>
    <w:rsid w:val="00C86C9B"/>
    <w:rsid w:val="00CB194E"/>
    <w:rsid w:val="00CC4C19"/>
    <w:rsid w:val="00CE2FBA"/>
    <w:rsid w:val="00D05495"/>
    <w:rsid w:val="00D13477"/>
    <w:rsid w:val="00D34C15"/>
    <w:rsid w:val="00D60DB4"/>
    <w:rsid w:val="00D70B88"/>
    <w:rsid w:val="00D7116B"/>
    <w:rsid w:val="00D82EDE"/>
    <w:rsid w:val="00DD13EA"/>
    <w:rsid w:val="00E1747B"/>
    <w:rsid w:val="00E22130"/>
    <w:rsid w:val="00E2745B"/>
    <w:rsid w:val="00E34F77"/>
    <w:rsid w:val="00E71799"/>
    <w:rsid w:val="00E94BF7"/>
    <w:rsid w:val="00EB257D"/>
    <w:rsid w:val="00ED4EBB"/>
    <w:rsid w:val="00F0232A"/>
    <w:rsid w:val="00F24F47"/>
    <w:rsid w:val="00F34C45"/>
    <w:rsid w:val="00F45DFD"/>
    <w:rsid w:val="00F855B9"/>
    <w:rsid w:val="00FA2490"/>
    <w:rsid w:val="00FA60CB"/>
    <w:rsid w:val="00FD4B7A"/>
    <w:rsid w:val="00FD4BE8"/>
    <w:rsid w:val="00FF25C1"/>
    <w:rsid w:val="00FF60A0"/>
    <w:rsid w:val="00FF7B10"/>
    <w:rsid w:val="64BA6D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uiPriority w:val="0"/>
    <w:pPr>
      <w:spacing w:line="420" w:lineRule="atLeast"/>
      <w:ind w:firstLine="689" w:firstLineChars="246"/>
    </w:pPr>
    <w:rPr>
      <w:rFonts w:hint="eastAsia" w:ascii="仿宋_GB2312" w:eastAsia="仿宋_GB2312"/>
      <w:sz w:val="28"/>
      <w:szCs w:val="28"/>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uiPriority w:val="0"/>
    <w:rPr>
      <w:kern w:val="2"/>
      <w:sz w:val="18"/>
      <w:szCs w:val="18"/>
    </w:rPr>
  </w:style>
  <w:style w:type="character" w:customStyle="1" w:styleId="9">
    <w:name w:val="页脚 字符"/>
    <w:basedOn w:val="7"/>
    <w:link w:val="3"/>
    <w:uiPriority w:val="0"/>
    <w:rPr>
      <w:kern w:val="2"/>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A057D9-638C-4B25-804D-1810A7DC691B}">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3</Pages>
  <Words>311</Words>
  <Characters>1776</Characters>
  <Lines>14</Lines>
  <Paragraphs>4</Paragraphs>
  <TotalTime>1</TotalTime>
  <ScaleCrop>false</ScaleCrop>
  <LinksUpToDate>false</LinksUpToDate>
  <CharactersWithSpaces>2083</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2020-09-24T06:09:00Z</dcterms:created>
  <dc:creator>雨林木风</dc:creator>
  <cp:lastModifiedBy>Mint</cp:lastModifiedBy>
  <cp:lastPrinted>2011-09-15T02:39:00Z</cp:lastPrinted>
  <dcterms:modified xsi:type="dcterms:W3CDTF">2020-09-24T08:02:27Z</dcterms:modified>
  <dc:title>附件二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