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27879" w14:textId="77777777" w:rsidR="002E57C5" w:rsidRDefault="002E57C5" w:rsidP="002E57C5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 4：</w:t>
      </w:r>
    </w:p>
    <w:p w14:paraId="0E64BF42" w14:textId="77777777" w:rsidR="002E57C5" w:rsidRDefault="002E57C5" w:rsidP="002E57C5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南京信息工程大学基层团支部书记</w:t>
      </w:r>
      <w:proofErr w:type="gramStart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专项赛学党史</w:t>
      </w:r>
      <w:proofErr w:type="gramEnd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主题团日活动策划案选题指南</w:t>
      </w:r>
    </w:p>
    <w:p w14:paraId="4A09FFD9" w14:textId="77777777" w:rsidR="002E57C5" w:rsidRDefault="002E57C5" w:rsidP="002E57C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一、团支部思想引领专题</w:t>
      </w:r>
    </w:p>
    <w:p w14:paraId="7CA8FC7F" w14:textId="77777777" w:rsidR="002E57C5" w:rsidRDefault="002E57C5" w:rsidP="002E57C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围绕用习近平新时代中国特色社会主义思想武装全党、教育人民、中国特色社会主义和中国梦教育、弘扬民族精神和时代精神、开展党史、新中国史、改革开放史、社会主义发展史教育，引领广大青年学生了解党的奋斗历程和伟大成就，学习党的光荣传统和优良作风，</w:t>
      </w:r>
      <w:proofErr w:type="gramStart"/>
      <w:r>
        <w:rPr>
          <w:rFonts w:ascii="仿宋" w:eastAsia="仿宋" w:hAnsi="仿宋" w:hint="eastAsia"/>
          <w:sz w:val="32"/>
          <w:szCs w:val="32"/>
        </w:rPr>
        <w:t>传承党</w:t>
      </w:r>
      <w:proofErr w:type="gramEnd"/>
      <w:r>
        <w:rPr>
          <w:rFonts w:ascii="仿宋" w:eastAsia="仿宋" w:hAnsi="仿宋" w:hint="eastAsia"/>
          <w:sz w:val="32"/>
          <w:szCs w:val="32"/>
        </w:rPr>
        <w:t>的实践创造和历史经验，撰写主题团日活动方案，开展主题团日活动。</w:t>
      </w:r>
    </w:p>
    <w:p w14:paraId="79EB9E14" w14:textId="77777777" w:rsidR="002E57C5" w:rsidRDefault="002E57C5" w:rsidP="002E57C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二、团支部活力提升专题</w:t>
      </w:r>
    </w:p>
    <w:p w14:paraId="5F1C4E8A" w14:textId="77777777" w:rsidR="002E57C5" w:rsidRDefault="002E57C5" w:rsidP="002E57C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充分挖掘五一国际劳动节、五四青年节、“七一”建党节、“八一”建军节、国庆节、一二·九运动纪念日、建团</w:t>
      </w:r>
      <w:r>
        <w:rPr>
          <w:rFonts w:ascii="Times New Roman" w:eastAsia="仿宋" w:hAnsi="Times New Roman" w:cs="Times New Roman"/>
          <w:sz w:val="32"/>
          <w:szCs w:val="32"/>
        </w:rPr>
        <w:t>100</w:t>
      </w:r>
      <w:r>
        <w:rPr>
          <w:rFonts w:ascii="仿宋" w:eastAsia="仿宋" w:hAnsi="仿宋"/>
          <w:sz w:val="32"/>
          <w:szCs w:val="32"/>
        </w:rPr>
        <w:t xml:space="preserve"> 周年纪念日等传统和现代节日、重大纪念日、重大历史</w:t>
      </w:r>
      <w:r>
        <w:rPr>
          <w:rFonts w:ascii="仿宋" w:eastAsia="仿宋" w:hAnsi="仿宋" w:hint="eastAsia"/>
          <w:sz w:val="32"/>
          <w:szCs w:val="32"/>
        </w:rPr>
        <w:t>事件蕴含的爱国主义教育资源，引领广大青年学生</w:t>
      </w:r>
      <w:proofErr w:type="gramStart"/>
      <w:r>
        <w:rPr>
          <w:rFonts w:ascii="仿宋" w:eastAsia="仿宋" w:hAnsi="仿宋" w:hint="eastAsia"/>
          <w:sz w:val="32"/>
          <w:szCs w:val="32"/>
        </w:rPr>
        <w:t>感悟党</w:t>
      </w:r>
      <w:proofErr w:type="gramEnd"/>
      <w:r>
        <w:rPr>
          <w:rFonts w:ascii="仿宋" w:eastAsia="仿宋" w:hAnsi="仿宋" w:hint="eastAsia"/>
          <w:sz w:val="32"/>
          <w:szCs w:val="32"/>
        </w:rPr>
        <w:t>的初心使命、体会党的精神谱系，撰写主题团日活动方案，开展主题团日活动。</w:t>
      </w:r>
    </w:p>
    <w:p w14:paraId="5BFDE5EA" w14:textId="77777777" w:rsidR="002E57C5" w:rsidRDefault="002E57C5" w:rsidP="002E57C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三、团支部实务建设专题</w:t>
      </w:r>
    </w:p>
    <w:p w14:paraId="366A1D6C" w14:textId="77777777" w:rsidR="002E57C5" w:rsidRDefault="002E57C5" w:rsidP="002E57C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围绕进一步落实“两清单一创争三落实”建设计划、夯实“磐石工程”建设、加强大学生就业观念引导和暑期“三下乡”“返家乡”社会实践工作，以及在乡村振兴战略中贡献</w:t>
      </w:r>
      <w:r>
        <w:rPr>
          <w:rFonts w:ascii="仿宋" w:eastAsia="仿宋" w:hAnsi="仿宋" w:hint="eastAsia"/>
          <w:sz w:val="32"/>
          <w:szCs w:val="32"/>
        </w:rPr>
        <w:lastRenderedPageBreak/>
        <w:t>青年力量等问题，引领广大青年学生传承红色基因，争做时代新人，撰写主题团日活动方案，开展团日活动。</w:t>
      </w:r>
    </w:p>
    <w:p w14:paraId="68DC858F" w14:textId="5FF7CE85" w:rsidR="003E6ADB" w:rsidRPr="002E57C5" w:rsidRDefault="003E6ADB">
      <w:pPr>
        <w:rPr>
          <w:rFonts w:ascii="仿宋" w:eastAsia="仿宋" w:hAnsi="仿宋" w:hint="eastAsia"/>
          <w:sz w:val="32"/>
          <w:szCs w:val="32"/>
        </w:rPr>
      </w:pPr>
    </w:p>
    <w:sectPr w:rsidR="003E6ADB" w:rsidRPr="002E5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C5"/>
    <w:rsid w:val="002E57C5"/>
    <w:rsid w:val="003E6ADB"/>
    <w:rsid w:val="00A3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CC95D"/>
  <w15:chartTrackingRefBased/>
  <w15:docId w15:val="{261AED1D-2F65-4A9F-8330-82502833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7C5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聪明机智の 暁</dc:creator>
  <cp:keywords/>
  <dc:description/>
  <cp:lastModifiedBy>聪明机智の 暁</cp:lastModifiedBy>
  <cp:revision>1</cp:revision>
  <dcterms:created xsi:type="dcterms:W3CDTF">2021-04-06T08:01:00Z</dcterms:created>
  <dcterms:modified xsi:type="dcterms:W3CDTF">2021-04-06T08:01:00Z</dcterms:modified>
</cp:coreProperties>
</file>